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E4AB1" w14:textId="717FD81C" w:rsidR="00E81570" w:rsidRPr="00E81570" w:rsidRDefault="00280EF7" w:rsidP="00E81570">
      <w:pPr>
        <w:spacing w:after="0" w:line="240" w:lineRule="auto"/>
        <w:jc w:val="center"/>
        <w:rPr>
          <w:b/>
          <w:bCs/>
          <w:sz w:val="36"/>
          <w:szCs w:val="36"/>
        </w:rPr>
      </w:pPr>
      <w:r>
        <w:rPr>
          <w:b/>
          <w:bCs/>
          <w:sz w:val="36"/>
          <w:szCs w:val="36"/>
        </w:rPr>
        <w:t xml:space="preserve">VERGİ MEVZUATINDAKİ GELİŞMELER </w:t>
      </w:r>
      <w:r w:rsidR="00E81570" w:rsidRPr="00E81570">
        <w:rPr>
          <w:b/>
          <w:bCs/>
          <w:sz w:val="36"/>
          <w:szCs w:val="36"/>
        </w:rPr>
        <w:t xml:space="preserve"> 2026/</w:t>
      </w:r>
      <w:r>
        <w:rPr>
          <w:b/>
          <w:bCs/>
          <w:sz w:val="36"/>
          <w:szCs w:val="36"/>
        </w:rPr>
        <w:t>EKİM-1</w:t>
      </w:r>
    </w:p>
    <w:p w14:paraId="36546355" w14:textId="0BE9FA14" w:rsidR="00E81570" w:rsidRPr="00E81570" w:rsidRDefault="00E81570" w:rsidP="00E81570">
      <w:pPr>
        <w:spacing w:after="0" w:line="240" w:lineRule="auto"/>
        <w:jc w:val="center"/>
        <w:rPr>
          <w:b/>
          <w:bCs/>
          <w:sz w:val="16"/>
          <w:szCs w:val="16"/>
        </w:rPr>
      </w:pPr>
      <w:r w:rsidRPr="00E81570">
        <w:rPr>
          <w:b/>
          <w:bCs/>
          <w:sz w:val="16"/>
          <w:szCs w:val="16"/>
        </w:rPr>
        <w:t>(</w:t>
      </w:r>
      <w:r w:rsidR="00065ADE">
        <w:rPr>
          <w:b/>
          <w:bCs/>
          <w:sz w:val="16"/>
          <w:szCs w:val="16"/>
        </w:rPr>
        <w:t>0</w:t>
      </w:r>
      <w:r w:rsidR="00057951">
        <w:rPr>
          <w:b/>
          <w:bCs/>
          <w:sz w:val="16"/>
          <w:szCs w:val="16"/>
        </w:rPr>
        <w:t>7</w:t>
      </w:r>
      <w:r w:rsidRPr="00E81570">
        <w:rPr>
          <w:b/>
          <w:bCs/>
          <w:sz w:val="16"/>
          <w:szCs w:val="16"/>
        </w:rPr>
        <w:t>.0</w:t>
      </w:r>
      <w:r w:rsidR="00065ADE">
        <w:rPr>
          <w:b/>
          <w:bCs/>
          <w:sz w:val="16"/>
          <w:szCs w:val="16"/>
        </w:rPr>
        <w:t>9</w:t>
      </w:r>
      <w:r w:rsidRPr="00E81570">
        <w:rPr>
          <w:b/>
          <w:bCs/>
          <w:sz w:val="16"/>
          <w:szCs w:val="16"/>
        </w:rPr>
        <w:t>.2026</w:t>
      </w:r>
      <w:r>
        <w:rPr>
          <w:b/>
          <w:bCs/>
          <w:sz w:val="16"/>
          <w:szCs w:val="16"/>
        </w:rPr>
        <w:t xml:space="preserve">- </w:t>
      </w:r>
      <w:r w:rsidR="005C5B74">
        <w:rPr>
          <w:b/>
          <w:bCs/>
          <w:sz w:val="16"/>
          <w:szCs w:val="16"/>
        </w:rPr>
        <w:t>01.10</w:t>
      </w:r>
      <w:r>
        <w:rPr>
          <w:b/>
          <w:bCs/>
          <w:sz w:val="16"/>
          <w:szCs w:val="16"/>
        </w:rPr>
        <w:t>.2026</w:t>
      </w:r>
      <w:r w:rsidRPr="00E81570">
        <w:rPr>
          <w:b/>
          <w:bCs/>
          <w:sz w:val="16"/>
          <w:szCs w:val="16"/>
        </w:rPr>
        <w:t>)</w:t>
      </w:r>
    </w:p>
    <w:p w14:paraId="14A35513" w14:textId="77777777" w:rsidR="00C23507" w:rsidRPr="000D3E3B" w:rsidRDefault="00C23507">
      <w:pPr>
        <w:rPr>
          <w:sz w:val="26"/>
          <w:szCs w:val="26"/>
        </w:rPr>
      </w:pPr>
    </w:p>
    <w:p w14:paraId="3FF0318C" w14:textId="3DE1D7CC" w:rsidR="00057951" w:rsidRPr="00057951" w:rsidRDefault="000D3E3B" w:rsidP="00057951">
      <w:pPr>
        <w:jc w:val="both"/>
        <w:rPr>
          <w:b/>
          <w:bCs/>
          <w:sz w:val="26"/>
          <w:szCs w:val="26"/>
        </w:rPr>
      </w:pPr>
      <w:r w:rsidRPr="000D3E3B">
        <w:rPr>
          <w:b/>
          <w:bCs/>
          <w:sz w:val="26"/>
          <w:szCs w:val="26"/>
        </w:rPr>
        <w:t xml:space="preserve">I- </w:t>
      </w:r>
      <w:r w:rsidR="00057951" w:rsidRPr="00057951">
        <w:rPr>
          <w:b/>
          <w:bCs/>
          <w:sz w:val="26"/>
          <w:szCs w:val="26"/>
        </w:rPr>
        <w:t xml:space="preserve">YURT DIŞINDAN ELDE EDİLEN KAZANÇ VE İRATLARDA VERGİ İSTİSNASI REHBERİ İLE İNFOGRAFİK </w:t>
      </w:r>
      <w:r w:rsidR="00057951">
        <w:rPr>
          <w:b/>
          <w:bCs/>
          <w:sz w:val="26"/>
          <w:szCs w:val="26"/>
        </w:rPr>
        <w:t xml:space="preserve">GELİR İDARESİ BAŞKANLIĞI’NIN WEB SİTESİNDE </w:t>
      </w:r>
      <w:r w:rsidR="00057951" w:rsidRPr="00057951">
        <w:rPr>
          <w:b/>
          <w:bCs/>
          <w:sz w:val="26"/>
          <w:szCs w:val="26"/>
        </w:rPr>
        <w:t>YAYIMLANDI</w:t>
      </w:r>
    </w:p>
    <w:p w14:paraId="188A7CEA" w14:textId="77777777" w:rsidR="00057951" w:rsidRDefault="00057951" w:rsidP="00057951">
      <w:pPr>
        <w:jc w:val="both"/>
      </w:pPr>
      <w:r w:rsidRPr="00057951">
        <w:t>Yurt Dışından Elde Edilen Kazanç ve İratlarda Vergi İstisnası Rehberi ile İnfografik</w:t>
      </w:r>
      <w:r>
        <w:t>, 07 Eylül 2026 tarihinde</w:t>
      </w:r>
      <w:r w:rsidRPr="00057951">
        <w:t xml:space="preserve"> Gelir İdaresi Başkanlığı’nın web </w:t>
      </w:r>
      <w:r>
        <w:t>s</w:t>
      </w:r>
      <w:r w:rsidRPr="00057951">
        <w:t xml:space="preserve">itesinde </w:t>
      </w:r>
      <w:r>
        <w:t>y</w:t>
      </w:r>
      <w:r w:rsidRPr="00057951">
        <w:t>ayımlandı</w:t>
      </w:r>
      <w:r>
        <w:t xml:space="preserve">. </w:t>
      </w:r>
    </w:p>
    <w:p w14:paraId="24018E05" w14:textId="77777777" w:rsidR="00057951" w:rsidRPr="00057951" w:rsidRDefault="00057951" w:rsidP="00057951">
      <w:pPr>
        <w:jc w:val="both"/>
      </w:pPr>
      <w:r w:rsidRPr="00057951">
        <w:t>Söz konusu Rehberde;</w:t>
      </w:r>
    </w:p>
    <w:p w14:paraId="6AB2143B" w14:textId="705CFFD4" w:rsidR="00057951" w:rsidRPr="00057951" w:rsidRDefault="00057951" w:rsidP="00057951">
      <w:pPr>
        <w:jc w:val="both"/>
      </w:pPr>
      <w:r>
        <w:t>-</w:t>
      </w:r>
      <w:r w:rsidRPr="00057951">
        <w:t>İstisnadan kimlerin yararlanabileceği,</w:t>
      </w:r>
    </w:p>
    <w:p w14:paraId="4CBF0109" w14:textId="3ACF5BC8" w:rsidR="00057951" w:rsidRPr="00057951" w:rsidRDefault="00057951" w:rsidP="00057951">
      <w:pPr>
        <w:jc w:val="both"/>
      </w:pPr>
      <w:r>
        <w:t>-</w:t>
      </w:r>
      <w:r w:rsidRPr="00057951">
        <w:t>İstisnadan yararlanma şartları,</w:t>
      </w:r>
    </w:p>
    <w:p w14:paraId="56979BCC" w14:textId="4000D38F" w:rsidR="00057951" w:rsidRPr="00057951" w:rsidRDefault="00057951" w:rsidP="00057951">
      <w:pPr>
        <w:jc w:val="both"/>
      </w:pPr>
      <w:r>
        <w:t>-</w:t>
      </w:r>
      <w:r w:rsidRPr="00057951">
        <w:t>İstisnadan yararlanmak için başvurunun nereye yapılacağı ve hangi belgenin alınacağı,</w:t>
      </w:r>
    </w:p>
    <w:p w14:paraId="1140BFAC" w14:textId="7AC0EEDC" w:rsidR="00057951" w:rsidRPr="00057951" w:rsidRDefault="00057951" w:rsidP="00057951">
      <w:pPr>
        <w:jc w:val="both"/>
      </w:pPr>
      <w:r>
        <w:t>-</w:t>
      </w:r>
      <w:r w:rsidRPr="00057951">
        <w:t>İstisna belgesi almak için ne zamana kadar başvurulması gerektiği,</w:t>
      </w:r>
    </w:p>
    <w:p w14:paraId="7C05E5CC" w14:textId="56986CED" w:rsidR="00057951" w:rsidRPr="00057951" w:rsidRDefault="00057951" w:rsidP="00057951">
      <w:pPr>
        <w:jc w:val="both"/>
      </w:pPr>
      <w:r>
        <w:t>-</w:t>
      </w:r>
      <w:r w:rsidRPr="00057951">
        <w:t>Vergi dairesince istisna belgesi verilmeden önce hangi kontrollerin yapılacağı,</w:t>
      </w:r>
    </w:p>
    <w:p w14:paraId="094DCBC8" w14:textId="139586C2" w:rsidR="00057951" w:rsidRPr="00057951" w:rsidRDefault="00057951" w:rsidP="00057951">
      <w:pPr>
        <w:jc w:val="both"/>
      </w:pPr>
      <w:r>
        <w:t>-</w:t>
      </w:r>
      <w:r w:rsidRPr="00057951">
        <w:t>İstisna şartlarının taşınmadığının sonradan tespit edilmesi halinde uygulanacak işlemler,</w:t>
      </w:r>
    </w:p>
    <w:p w14:paraId="088F7720" w14:textId="77777777" w:rsidR="00057951" w:rsidRPr="00057951" w:rsidRDefault="00057951" w:rsidP="00057951">
      <w:pPr>
        <w:jc w:val="both"/>
      </w:pPr>
      <w:proofErr w:type="gramStart"/>
      <w:r w:rsidRPr="00057951">
        <w:t>gibi</w:t>
      </w:r>
      <w:proofErr w:type="gramEnd"/>
      <w:r w:rsidRPr="00057951">
        <w:t xml:space="preserve"> konularda açıklamalara ve örneklere yer verilmiştir.</w:t>
      </w:r>
    </w:p>
    <w:p w14:paraId="1C208BBF" w14:textId="6753C502" w:rsidR="00057951" w:rsidRDefault="00057951" w:rsidP="00057951">
      <w:pPr>
        <w:jc w:val="both"/>
      </w:pPr>
      <w:r w:rsidRPr="00057951">
        <w:t>Yurt Dışından Elde Edilen Kazanç ve İratlarda Vergi İstisnası Rehbe</w:t>
      </w:r>
      <w:r>
        <w:t>r’e Gelir İdaresi Başkanlığı’nın web sayfasından ulaşmak mümkündür.</w:t>
      </w:r>
    </w:p>
    <w:p w14:paraId="66A1A1BC" w14:textId="5382D0AD" w:rsidR="00057951" w:rsidRDefault="009A33EB" w:rsidP="00057951">
      <w:pPr>
        <w:jc w:val="both"/>
      </w:pPr>
      <w:hyperlink r:id="rId8" w:history="1">
        <w:r w:rsidRPr="00B70774">
          <w:rPr>
            <w:rStyle w:val="Kpr"/>
          </w:rPr>
          <w:t>https://cdn.gib.gov.tr/api/gibportal-file/file/getFile?objectKey=DUYURU/UNIVERSAL/2026/2026_Yurt_Disindan_Elde_Edilen_Kazanclarda_Vergi_Istisnasi_Rehberi.pdf</w:t>
        </w:r>
      </w:hyperlink>
    </w:p>
    <w:p w14:paraId="67F55D47" w14:textId="77777777" w:rsidR="009A33EB" w:rsidRPr="00057951" w:rsidRDefault="009A33EB" w:rsidP="00057951">
      <w:pPr>
        <w:jc w:val="both"/>
      </w:pPr>
    </w:p>
    <w:p w14:paraId="125F536D" w14:textId="254EFA5A" w:rsidR="005C5B74" w:rsidRDefault="005C5B74" w:rsidP="005C5B74">
      <w:pPr>
        <w:jc w:val="both"/>
        <w:rPr>
          <w:b/>
          <w:bCs/>
          <w:sz w:val="26"/>
          <w:szCs w:val="26"/>
        </w:rPr>
      </w:pPr>
      <w:r>
        <w:rPr>
          <w:b/>
          <w:bCs/>
          <w:sz w:val="26"/>
          <w:szCs w:val="26"/>
        </w:rPr>
        <w:t>II- B</w:t>
      </w:r>
      <w:r w:rsidRPr="005C5B74">
        <w:rPr>
          <w:b/>
          <w:bCs/>
          <w:sz w:val="26"/>
          <w:szCs w:val="26"/>
        </w:rPr>
        <w:t>AZI MALLARA UYGULANAN ÖTV TUTARLARI YENİDEN BELİRLENM</w:t>
      </w:r>
      <w:r>
        <w:rPr>
          <w:b/>
          <w:bCs/>
          <w:sz w:val="26"/>
          <w:szCs w:val="26"/>
        </w:rPr>
        <w:t>İŞTİR</w:t>
      </w:r>
    </w:p>
    <w:p w14:paraId="48A78435" w14:textId="28EB79C4" w:rsidR="005C5B74" w:rsidRDefault="005C5B74" w:rsidP="005C5B74">
      <w:pPr>
        <w:jc w:val="both"/>
      </w:pPr>
      <w:r w:rsidRPr="005C5B74">
        <w:rPr>
          <w:b/>
          <w:bCs/>
          <w:sz w:val="26"/>
          <w:szCs w:val="26"/>
        </w:rPr>
        <w:t> </w:t>
      </w:r>
      <w:r>
        <w:t xml:space="preserve">01.10.2026 tarihli ve </w:t>
      </w:r>
      <w:r w:rsidRPr="005C5B74">
        <w:t>33387</w:t>
      </w:r>
      <w:r>
        <w:t xml:space="preserve"> sayılı Resmî </w:t>
      </w:r>
      <w:proofErr w:type="spellStart"/>
      <w:r>
        <w:t>Gazete’de</w:t>
      </w:r>
      <w:proofErr w:type="spellEnd"/>
      <w:r>
        <w:t xml:space="preserve"> yayımlanan 11822 sayılı Cumhurbaşkanı Kararı ile b</w:t>
      </w:r>
      <w:r w:rsidRPr="005C5B74">
        <w:t xml:space="preserve">azı mallara uygulanan özel tüketim vergisi tutarlarının yeniden belirlenmesine dair Kararın yürürlüğe konulmasına, </w:t>
      </w:r>
      <w:hyperlink r:id="rId9" w:history="1">
        <w:r w:rsidRPr="005C5B74">
          <w:rPr>
            <w:rStyle w:val="Kpr"/>
            <w:color w:val="auto"/>
            <w:u w:val="none"/>
          </w:rPr>
          <w:t>4760 sayılı Özel Tüketim Vergisi Kanunu</w:t>
        </w:r>
        <w:r>
          <w:rPr>
            <w:rStyle w:val="Kpr"/>
            <w:color w:val="auto"/>
            <w:u w:val="none"/>
          </w:rPr>
          <w:t>’</w:t>
        </w:r>
        <w:r w:rsidRPr="005C5B74">
          <w:rPr>
            <w:rStyle w:val="Kpr"/>
            <w:color w:val="auto"/>
            <w:u w:val="none"/>
          </w:rPr>
          <w:t>nun</w:t>
        </w:r>
      </w:hyperlink>
      <w:r w:rsidRPr="005C5B74">
        <w:t xml:space="preserve"> 12</w:t>
      </w:r>
      <w:r>
        <w:t>’</w:t>
      </w:r>
      <w:r w:rsidRPr="005C5B74">
        <w:t>nci maddesi gereğince karar verilmiştir.</w:t>
      </w:r>
    </w:p>
    <w:p w14:paraId="7AF048C0" w14:textId="13A724FC" w:rsidR="005C5B74" w:rsidRDefault="005C5B74" w:rsidP="005C5B74">
      <w:pPr>
        <w:jc w:val="both"/>
      </w:pPr>
      <w:r>
        <w:t>Buna göre;</w:t>
      </w:r>
    </w:p>
    <w:p w14:paraId="2901C0AF" w14:textId="2138E92D" w:rsidR="005C5B74" w:rsidRDefault="005C5B74" w:rsidP="005C5B74">
      <w:pPr>
        <w:jc w:val="both"/>
      </w:pPr>
      <w:r>
        <w:t>- 0</w:t>
      </w:r>
      <w:r w:rsidRPr="005C5B74">
        <w:t>6</w:t>
      </w:r>
      <w:r>
        <w:t>.06.</w:t>
      </w:r>
      <w:r w:rsidRPr="005C5B74">
        <w:t>2002 tarihli ve 4760 sayılı Özel Tüketim Vergisi Kanununa ekli (I) sayılı listenin (A) cetvelinde 2710.12.45.00.11, 2710.12.45.00.13 ve 2710.12.45.00.18 G.T.İ.P. numarası ile yer alan kurşunsuz benzin 95 oktan türü malların özel tüketim vergisi tutarları, aşağıdaki tabloda gösterildiği şekilde tespit edilmiştir</w:t>
      </w:r>
      <w: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33"/>
        <w:gridCol w:w="2550"/>
        <w:gridCol w:w="2374"/>
      </w:tblGrid>
      <w:tr w:rsidR="005C5B74" w:rsidRPr="005C5B74" w14:paraId="4F986EDE" w14:textId="77777777" w:rsidTr="00B80DA1">
        <w:trPr>
          <w:tblCellSpacing w:w="15" w:type="dxa"/>
        </w:trPr>
        <w:tc>
          <w:tcPr>
            <w:tcW w:w="0" w:type="auto"/>
            <w:shd w:val="clear" w:color="auto" w:fill="FFFFFF"/>
            <w:tcMar>
              <w:top w:w="180" w:type="dxa"/>
              <w:left w:w="210" w:type="dxa"/>
              <w:bottom w:w="180" w:type="dxa"/>
              <w:right w:w="210" w:type="dxa"/>
            </w:tcMar>
            <w:vAlign w:val="center"/>
            <w:hideMark/>
          </w:tcPr>
          <w:p w14:paraId="3DFDFE28" w14:textId="77777777" w:rsidR="005C5B74" w:rsidRPr="005C5B74" w:rsidRDefault="005C5B74" w:rsidP="005C5B74">
            <w:pPr>
              <w:jc w:val="both"/>
            </w:pPr>
            <w:r w:rsidRPr="005C5B74">
              <w:lastRenderedPageBreak/>
              <w:t>10/2026 tarihine kadar</w:t>
            </w:r>
          </w:p>
        </w:tc>
        <w:tc>
          <w:tcPr>
            <w:tcW w:w="0" w:type="auto"/>
            <w:shd w:val="clear" w:color="auto" w:fill="FFFFFF"/>
            <w:tcMar>
              <w:top w:w="180" w:type="dxa"/>
              <w:left w:w="210" w:type="dxa"/>
              <w:bottom w:w="180" w:type="dxa"/>
              <w:right w:w="210" w:type="dxa"/>
            </w:tcMar>
            <w:vAlign w:val="center"/>
            <w:hideMark/>
          </w:tcPr>
          <w:p w14:paraId="540C1CB9" w14:textId="77777777" w:rsidR="005C5B74" w:rsidRPr="005C5B74" w:rsidRDefault="005C5B74" w:rsidP="005C5B74">
            <w:pPr>
              <w:jc w:val="both"/>
            </w:pPr>
            <w:r w:rsidRPr="005C5B74">
              <w:t>1/11/2026-30/11/2026</w:t>
            </w:r>
          </w:p>
        </w:tc>
        <w:tc>
          <w:tcPr>
            <w:tcW w:w="0" w:type="auto"/>
            <w:shd w:val="clear" w:color="auto" w:fill="FFFFFF"/>
            <w:tcMar>
              <w:top w:w="180" w:type="dxa"/>
              <w:left w:w="210" w:type="dxa"/>
              <w:bottom w:w="180" w:type="dxa"/>
              <w:right w:w="210" w:type="dxa"/>
            </w:tcMar>
            <w:vAlign w:val="center"/>
            <w:hideMark/>
          </w:tcPr>
          <w:p w14:paraId="6FB6B707" w14:textId="77777777" w:rsidR="005C5B74" w:rsidRPr="005C5B74" w:rsidRDefault="005C5B74" w:rsidP="005C5B74">
            <w:pPr>
              <w:jc w:val="both"/>
            </w:pPr>
            <w:r w:rsidRPr="005C5B74">
              <w:t>1/12/2026 ve sonrası</w:t>
            </w:r>
          </w:p>
        </w:tc>
      </w:tr>
      <w:tr w:rsidR="005C5B74" w:rsidRPr="005C5B74" w14:paraId="248DFC68" w14:textId="77777777" w:rsidTr="00B80DA1">
        <w:trPr>
          <w:tblCellSpacing w:w="15" w:type="dxa"/>
        </w:trPr>
        <w:tc>
          <w:tcPr>
            <w:tcW w:w="0" w:type="auto"/>
            <w:shd w:val="clear" w:color="auto" w:fill="F9F9F9"/>
            <w:tcMar>
              <w:top w:w="180" w:type="dxa"/>
              <w:left w:w="210" w:type="dxa"/>
              <w:bottom w:w="180" w:type="dxa"/>
              <w:right w:w="210" w:type="dxa"/>
            </w:tcMar>
            <w:vAlign w:val="center"/>
            <w:hideMark/>
          </w:tcPr>
          <w:p w14:paraId="25E22712" w14:textId="77777777" w:rsidR="005C5B74" w:rsidRPr="005C5B74" w:rsidRDefault="005C5B74" w:rsidP="005C5B74">
            <w:pPr>
              <w:jc w:val="both"/>
            </w:pPr>
            <w:r w:rsidRPr="005C5B74">
              <w:t>7,9000 TL/Litre</w:t>
            </w:r>
          </w:p>
        </w:tc>
        <w:tc>
          <w:tcPr>
            <w:tcW w:w="0" w:type="auto"/>
            <w:shd w:val="clear" w:color="auto" w:fill="F9F9F9"/>
            <w:tcMar>
              <w:top w:w="180" w:type="dxa"/>
              <w:left w:w="210" w:type="dxa"/>
              <w:bottom w:w="180" w:type="dxa"/>
              <w:right w:w="210" w:type="dxa"/>
            </w:tcMar>
            <w:vAlign w:val="center"/>
            <w:hideMark/>
          </w:tcPr>
          <w:p w14:paraId="7001B102" w14:textId="77777777" w:rsidR="005C5B74" w:rsidRPr="005C5B74" w:rsidRDefault="005C5B74" w:rsidP="005C5B74">
            <w:pPr>
              <w:jc w:val="both"/>
            </w:pPr>
            <w:r w:rsidRPr="005C5B74">
              <w:t>11,3600 TL/Litre</w:t>
            </w:r>
          </w:p>
        </w:tc>
        <w:tc>
          <w:tcPr>
            <w:tcW w:w="0" w:type="auto"/>
            <w:shd w:val="clear" w:color="auto" w:fill="F9F9F9"/>
            <w:tcMar>
              <w:top w:w="180" w:type="dxa"/>
              <w:left w:w="210" w:type="dxa"/>
              <w:bottom w:w="180" w:type="dxa"/>
              <w:right w:w="210" w:type="dxa"/>
            </w:tcMar>
            <w:vAlign w:val="center"/>
            <w:hideMark/>
          </w:tcPr>
          <w:p w14:paraId="0BF080E8" w14:textId="77777777" w:rsidR="005C5B74" w:rsidRPr="005C5B74" w:rsidRDefault="005C5B74" w:rsidP="005C5B74">
            <w:pPr>
              <w:jc w:val="both"/>
            </w:pPr>
            <w:r w:rsidRPr="005C5B74">
              <w:t>14,8277 TL/Litre</w:t>
            </w:r>
          </w:p>
        </w:tc>
      </w:tr>
    </w:tbl>
    <w:p w14:paraId="162F136D" w14:textId="77777777" w:rsidR="005C5B74" w:rsidRDefault="005C5B74" w:rsidP="005C5B74">
      <w:pPr>
        <w:jc w:val="both"/>
      </w:pPr>
    </w:p>
    <w:p w14:paraId="49B1F9E5" w14:textId="1BD87649" w:rsidR="005C5B74" w:rsidRDefault="005C5B74" w:rsidP="005C5B74">
      <w:pPr>
        <w:jc w:val="both"/>
      </w:pPr>
      <w:r>
        <w:t xml:space="preserve">- </w:t>
      </w:r>
      <w:r w:rsidRPr="005C5B74">
        <w:t>4760 sayılı Kanuna ekli (I) sayılı listenin (A) cetvelinde 2710.12.49.00.11, 2710.12.49.00.12 ile 2710.12.49.00.18 G.T.İ.P. numarası ile yer alan kurşunsuz benzin 98 oktan türü malların özel tüketim vergisi tutarları, aşağıdaki tabloda gösterildiği şekilde tespit edilmiştir</w:t>
      </w:r>
      <w: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29"/>
        <w:gridCol w:w="2550"/>
        <w:gridCol w:w="2374"/>
      </w:tblGrid>
      <w:tr w:rsidR="005C5B74" w:rsidRPr="005C5B74" w14:paraId="638CE955" w14:textId="77777777" w:rsidTr="005C5B74">
        <w:trPr>
          <w:tblCellSpacing w:w="15" w:type="dxa"/>
        </w:trPr>
        <w:tc>
          <w:tcPr>
            <w:tcW w:w="0" w:type="auto"/>
            <w:shd w:val="clear" w:color="auto" w:fill="FFFFFF"/>
            <w:tcMar>
              <w:top w:w="180" w:type="dxa"/>
              <w:left w:w="210" w:type="dxa"/>
              <w:bottom w:w="180" w:type="dxa"/>
              <w:right w:w="210" w:type="dxa"/>
            </w:tcMar>
            <w:vAlign w:val="center"/>
            <w:hideMark/>
          </w:tcPr>
          <w:p w14:paraId="407C5893" w14:textId="77777777" w:rsidR="005C5B74" w:rsidRPr="005C5B74" w:rsidRDefault="005C5B74" w:rsidP="005C5B74">
            <w:pPr>
              <w:jc w:val="both"/>
            </w:pPr>
            <w:r w:rsidRPr="005C5B74">
              <w:t>1/10/2026 tarihine kadar</w:t>
            </w:r>
          </w:p>
        </w:tc>
        <w:tc>
          <w:tcPr>
            <w:tcW w:w="0" w:type="auto"/>
            <w:shd w:val="clear" w:color="auto" w:fill="FFFFFF"/>
            <w:tcMar>
              <w:top w:w="180" w:type="dxa"/>
              <w:left w:w="210" w:type="dxa"/>
              <w:bottom w:w="180" w:type="dxa"/>
              <w:right w:w="210" w:type="dxa"/>
            </w:tcMar>
            <w:vAlign w:val="center"/>
            <w:hideMark/>
          </w:tcPr>
          <w:p w14:paraId="7D5EE108" w14:textId="77777777" w:rsidR="005C5B74" w:rsidRPr="005C5B74" w:rsidRDefault="005C5B74" w:rsidP="005C5B74">
            <w:pPr>
              <w:jc w:val="both"/>
            </w:pPr>
            <w:r w:rsidRPr="005C5B74">
              <w:t>1/11/2026-30/11/2026</w:t>
            </w:r>
          </w:p>
        </w:tc>
        <w:tc>
          <w:tcPr>
            <w:tcW w:w="0" w:type="auto"/>
            <w:shd w:val="clear" w:color="auto" w:fill="FFFFFF"/>
            <w:tcMar>
              <w:top w:w="180" w:type="dxa"/>
              <w:left w:w="210" w:type="dxa"/>
              <w:bottom w:w="180" w:type="dxa"/>
              <w:right w:w="210" w:type="dxa"/>
            </w:tcMar>
            <w:vAlign w:val="center"/>
            <w:hideMark/>
          </w:tcPr>
          <w:p w14:paraId="3BEBE3BF" w14:textId="77777777" w:rsidR="005C5B74" w:rsidRPr="005C5B74" w:rsidRDefault="005C5B74" w:rsidP="005C5B74">
            <w:pPr>
              <w:jc w:val="both"/>
            </w:pPr>
            <w:r w:rsidRPr="005C5B74">
              <w:t>1/12/2026 ve sonrası</w:t>
            </w:r>
          </w:p>
        </w:tc>
      </w:tr>
      <w:tr w:rsidR="005C5B74" w:rsidRPr="005C5B74" w14:paraId="4D7E5E1A" w14:textId="77777777" w:rsidTr="005C5B74">
        <w:trPr>
          <w:tblCellSpacing w:w="15" w:type="dxa"/>
        </w:trPr>
        <w:tc>
          <w:tcPr>
            <w:tcW w:w="0" w:type="auto"/>
            <w:shd w:val="clear" w:color="auto" w:fill="F9F9F9"/>
            <w:tcMar>
              <w:top w:w="180" w:type="dxa"/>
              <w:left w:w="210" w:type="dxa"/>
              <w:bottom w:w="180" w:type="dxa"/>
              <w:right w:w="210" w:type="dxa"/>
            </w:tcMar>
            <w:vAlign w:val="center"/>
            <w:hideMark/>
          </w:tcPr>
          <w:p w14:paraId="2FE03EA4" w14:textId="77777777" w:rsidR="005C5B74" w:rsidRPr="005C5B74" w:rsidRDefault="005C5B74" w:rsidP="005C5B74">
            <w:pPr>
              <w:jc w:val="both"/>
            </w:pPr>
            <w:r w:rsidRPr="005C5B74">
              <w:t>8,9000 TL/Litre</w:t>
            </w:r>
          </w:p>
        </w:tc>
        <w:tc>
          <w:tcPr>
            <w:tcW w:w="0" w:type="auto"/>
            <w:shd w:val="clear" w:color="auto" w:fill="F9F9F9"/>
            <w:tcMar>
              <w:top w:w="180" w:type="dxa"/>
              <w:left w:w="210" w:type="dxa"/>
              <w:bottom w:w="180" w:type="dxa"/>
              <w:right w:w="210" w:type="dxa"/>
            </w:tcMar>
            <w:vAlign w:val="center"/>
            <w:hideMark/>
          </w:tcPr>
          <w:p w14:paraId="48CFEE79" w14:textId="77777777" w:rsidR="005C5B74" w:rsidRPr="005C5B74" w:rsidRDefault="005C5B74" w:rsidP="005C5B74">
            <w:pPr>
              <w:jc w:val="both"/>
            </w:pPr>
            <w:r w:rsidRPr="005C5B74">
              <w:t>12,3600 TL/Litre</w:t>
            </w:r>
          </w:p>
        </w:tc>
        <w:tc>
          <w:tcPr>
            <w:tcW w:w="0" w:type="auto"/>
            <w:shd w:val="clear" w:color="auto" w:fill="F9F9F9"/>
            <w:tcMar>
              <w:top w:w="180" w:type="dxa"/>
              <w:left w:w="210" w:type="dxa"/>
              <w:bottom w:w="180" w:type="dxa"/>
              <w:right w:w="210" w:type="dxa"/>
            </w:tcMar>
            <w:vAlign w:val="center"/>
            <w:hideMark/>
          </w:tcPr>
          <w:p w14:paraId="6BFC6A13" w14:textId="77777777" w:rsidR="005C5B74" w:rsidRPr="005C5B74" w:rsidRDefault="005C5B74" w:rsidP="005C5B74">
            <w:pPr>
              <w:jc w:val="both"/>
            </w:pPr>
            <w:r w:rsidRPr="005C5B74">
              <w:t>15,5437 TL/Litre</w:t>
            </w:r>
          </w:p>
        </w:tc>
      </w:tr>
    </w:tbl>
    <w:p w14:paraId="2C473737" w14:textId="77777777" w:rsidR="005C5B74" w:rsidRDefault="005C5B74" w:rsidP="005C5B74">
      <w:pPr>
        <w:jc w:val="both"/>
      </w:pPr>
    </w:p>
    <w:p w14:paraId="3B020933" w14:textId="2F69B8B1" w:rsidR="005C5B74" w:rsidRDefault="005C5B74" w:rsidP="005C5B74">
      <w:pPr>
        <w:jc w:val="both"/>
      </w:pPr>
      <w:r>
        <w:t xml:space="preserve">- </w:t>
      </w:r>
      <w:r w:rsidRPr="005C5B74">
        <w:t>Bu Karar yayımı tarihinde yürürlüğe gir</w:t>
      </w:r>
      <w:r>
        <w:t>miştir.</w:t>
      </w:r>
    </w:p>
    <w:p w14:paraId="31A9554D" w14:textId="7FA6E8F0" w:rsidR="00AB1471" w:rsidRDefault="00AB1471" w:rsidP="00AB1471">
      <w:pPr>
        <w:jc w:val="both"/>
      </w:pPr>
      <w:r w:rsidRPr="008D7D85">
        <w:t xml:space="preserve">4 Mart 2026 tarihinde imzalanan ve 5 Mart 2026 tarihli Resmî </w:t>
      </w:r>
      <w:proofErr w:type="spellStart"/>
      <w:r w:rsidRPr="008D7D85">
        <w:t>Gazete</w:t>
      </w:r>
      <w:r>
        <w:t>’</w:t>
      </w:r>
      <w:r w:rsidRPr="008D7D85">
        <w:t>de</w:t>
      </w:r>
      <w:proofErr w:type="spellEnd"/>
      <w:r w:rsidRPr="008D7D85">
        <w:t xml:space="preserve"> yayımlanan </w:t>
      </w:r>
      <w:r>
        <w:t>10995 sayılı Cumhurbaşkanı Kararı</w:t>
      </w:r>
      <w:r w:rsidRPr="008D7D85">
        <w:t>, belirli akaryakıt ürünlerindeki maktu ÖTV tutarlarında indirim veya dönemsel güncellemeler yapılmasını hükme bağlamıştır. Bu karar ile uluslararası petrol fiyatlarında veya döviz kurunda yaşanan artışların pompa fiyatlarına tam yansımaması için ÖTV</w:t>
      </w:r>
      <w:r>
        <w:t>’</w:t>
      </w:r>
      <w:r w:rsidRPr="008D7D85">
        <w:t>nin bu artışın %75</w:t>
      </w:r>
      <w:r>
        <w:t>’</w:t>
      </w:r>
      <w:r w:rsidRPr="008D7D85">
        <w:t>i kadar azaltılması (düşüşlerde de %75 artırılması) mekanizması resmen yürürlüğe konmuştu.</w:t>
      </w:r>
      <w:r>
        <w:t xml:space="preserve"> 11822 sayılı Cumhurbaşkanı Kararı ile yukarıda bahsedilen kurşunsuz benzinlerde uygulama kaldırılmıştır. Daha önce de 13 Ağustos 2026 tarihli ve 33339 sayılı Resmî </w:t>
      </w:r>
      <w:proofErr w:type="spellStart"/>
      <w:r>
        <w:t>Gazete’de</w:t>
      </w:r>
      <w:proofErr w:type="spellEnd"/>
      <w:r>
        <w:t xml:space="preserve"> yayımlanan 11606 sayılı Cumhurbaşkanı Kararı ile uygulama motorin için kaldırılmıştı.</w:t>
      </w:r>
    </w:p>
    <w:p w14:paraId="2ED07F3F" w14:textId="78654255" w:rsidR="00057951" w:rsidRDefault="00AB1471" w:rsidP="00057951">
      <w:pPr>
        <w:jc w:val="both"/>
      </w:pPr>
      <w:r>
        <w:t>S</w:t>
      </w:r>
      <w:r w:rsidRPr="00AB1471">
        <w:t xml:space="preserve">istemin tamamen kalkmasıyla oluşacak vergi farkının tek seferde fiyatlara yansımaması için </w:t>
      </w:r>
      <w:proofErr w:type="gramStart"/>
      <w:r w:rsidRPr="00AB1471">
        <w:t>Ağustos</w:t>
      </w:r>
      <w:proofErr w:type="gramEnd"/>
      <w:r w:rsidRPr="00AB1471">
        <w:t xml:space="preserve"> ayında motorine yapıldığı gibi benzinde de 3 aylık kademeli bir vergi geçiş takvimi </w:t>
      </w:r>
      <w:r>
        <w:t>öngörülmüştür.</w:t>
      </w:r>
    </w:p>
    <w:p w14:paraId="4E02C32B" w14:textId="77777777" w:rsidR="002D6F82" w:rsidRDefault="002D6F82" w:rsidP="00057951">
      <w:pPr>
        <w:jc w:val="both"/>
        <w:rPr>
          <w:b/>
          <w:bCs/>
        </w:rPr>
      </w:pPr>
    </w:p>
    <w:sectPr w:rsidR="002D6F8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8D26F" w14:textId="77777777" w:rsidR="00A2442F" w:rsidRDefault="00A2442F" w:rsidP="00115F14">
      <w:pPr>
        <w:spacing w:after="0" w:line="240" w:lineRule="auto"/>
      </w:pPr>
      <w:r>
        <w:separator/>
      </w:r>
    </w:p>
  </w:endnote>
  <w:endnote w:type="continuationSeparator" w:id="0">
    <w:p w14:paraId="776BEFDB" w14:textId="77777777" w:rsidR="00A2442F" w:rsidRDefault="00A2442F" w:rsidP="00115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894650"/>
      <w:docPartObj>
        <w:docPartGallery w:val="Page Numbers (Bottom of Page)"/>
        <w:docPartUnique/>
      </w:docPartObj>
    </w:sdtPr>
    <w:sdtEndPr/>
    <w:sdtContent>
      <w:p w14:paraId="765124FA" w14:textId="209E963A" w:rsidR="007374D3" w:rsidRDefault="007374D3">
        <w:pPr>
          <w:pStyle w:val="AltBilgi"/>
          <w:jc w:val="right"/>
        </w:pPr>
        <w:r>
          <w:fldChar w:fldCharType="begin"/>
        </w:r>
        <w:r>
          <w:instrText>PAGE   \* MERGEFORMAT</w:instrText>
        </w:r>
        <w:r>
          <w:fldChar w:fldCharType="separate"/>
        </w:r>
        <w:r>
          <w:t>2</w:t>
        </w:r>
        <w:r>
          <w:fldChar w:fldCharType="end"/>
        </w:r>
      </w:p>
    </w:sdtContent>
  </w:sdt>
  <w:p w14:paraId="1CAFFA72" w14:textId="77777777" w:rsidR="00115F14" w:rsidRDefault="00115F1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3D284" w14:textId="77777777" w:rsidR="00A2442F" w:rsidRDefault="00A2442F" w:rsidP="00115F14">
      <w:pPr>
        <w:spacing w:after="0" w:line="240" w:lineRule="auto"/>
      </w:pPr>
      <w:r>
        <w:separator/>
      </w:r>
    </w:p>
  </w:footnote>
  <w:footnote w:type="continuationSeparator" w:id="0">
    <w:p w14:paraId="7271E312" w14:textId="77777777" w:rsidR="00A2442F" w:rsidRDefault="00A2442F" w:rsidP="00115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812315451"/>
  <w:bookmarkEnd w:id="0"/>
  <w:p w14:paraId="19BB8568" w14:textId="64D13D3E" w:rsidR="00F52E3F" w:rsidRDefault="00F52E3F">
    <w:pPr>
      <w:pStyle w:val="stBilgi"/>
    </w:pPr>
    <w:r w:rsidRPr="00F22779">
      <w:rPr>
        <w:b/>
        <w:bCs/>
      </w:rPr>
      <w:object w:dxaOrig="9042" w:dyaOrig="1927" w14:anchorId="7306B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96.5pt">
          <v:imagedata r:id="rId1" o:title=""/>
        </v:shape>
        <o:OLEObject Type="Embed" ProgID="Word.Document.12" ShapeID="_x0000_i1025" DrawAspect="Content" ObjectID="_1852447788"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D345E"/>
    <w:multiLevelType w:val="multilevel"/>
    <w:tmpl w:val="4F44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CF5710"/>
    <w:multiLevelType w:val="multilevel"/>
    <w:tmpl w:val="A6AE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8B34DA"/>
    <w:multiLevelType w:val="multilevel"/>
    <w:tmpl w:val="A606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4364B2"/>
    <w:multiLevelType w:val="multilevel"/>
    <w:tmpl w:val="A282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467054">
    <w:abstractNumId w:val="1"/>
  </w:num>
  <w:num w:numId="2" w16cid:durableId="364449762">
    <w:abstractNumId w:val="0"/>
  </w:num>
  <w:num w:numId="3" w16cid:durableId="90780245">
    <w:abstractNumId w:val="2"/>
  </w:num>
  <w:num w:numId="4" w16cid:durableId="6922627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570"/>
    <w:rsid w:val="00057951"/>
    <w:rsid w:val="00063B97"/>
    <w:rsid w:val="00065ADE"/>
    <w:rsid w:val="000746B6"/>
    <w:rsid w:val="000A001D"/>
    <w:rsid w:val="000A5DC9"/>
    <w:rsid w:val="000D3E3B"/>
    <w:rsid w:val="000F40F0"/>
    <w:rsid w:val="00115F14"/>
    <w:rsid w:val="00120E65"/>
    <w:rsid w:val="00121DB1"/>
    <w:rsid w:val="00152C8D"/>
    <w:rsid w:val="002541E9"/>
    <w:rsid w:val="00256EBC"/>
    <w:rsid w:val="00280EF7"/>
    <w:rsid w:val="002A1319"/>
    <w:rsid w:val="002D61A5"/>
    <w:rsid w:val="002D6F82"/>
    <w:rsid w:val="00381187"/>
    <w:rsid w:val="00384CAE"/>
    <w:rsid w:val="003F5280"/>
    <w:rsid w:val="0040665F"/>
    <w:rsid w:val="004462AE"/>
    <w:rsid w:val="00471E82"/>
    <w:rsid w:val="004920FE"/>
    <w:rsid w:val="004E63C5"/>
    <w:rsid w:val="005C1BAC"/>
    <w:rsid w:val="005C5B74"/>
    <w:rsid w:val="005C6BF5"/>
    <w:rsid w:val="005F2A42"/>
    <w:rsid w:val="00617381"/>
    <w:rsid w:val="00631CE0"/>
    <w:rsid w:val="006978C6"/>
    <w:rsid w:val="006C6DF7"/>
    <w:rsid w:val="006F02B7"/>
    <w:rsid w:val="007374D3"/>
    <w:rsid w:val="00794D3A"/>
    <w:rsid w:val="007B1403"/>
    <w:rsid w:val="007E7C1D"/>
    <w:rsid w:val="00814AFC"/>
    <w:rsid w:val="00815C81"/>
    <w:rsid w:val="008D7D85"/>
    <w:rsid w:val="00955CC9"/>
    <w:rsid w:val="009A33EB"/>
    <w:rsid w:val="009B6807"/>
    <w:rsid w:val="009E2A7C"/>
    <w:rsid w:val="00A2442F"/>
    <w:rsid w:val="00A30C0F"/>
    <w:rsid w:val="00A34C43"/>
    <w:rsid w:val="00A450AC"/>
    <w:rsid w:val="00A77B7D"/>
    <w:rsid w:val="00AA2365"/>
    <w:rsid w:val="00AB1471"/>
    <w:rsid w:val="00AC195B"/>
    <w:rsid w:val="00B13F6B"/>
    <w:rsid w:val="00B722CA"/>
    <w:rsid w:val="00B77DED"/>
    <w:rsid w:val="00B80DA1"/>
    <w:rsid w:val="00B8310D"/>
    <w:rsid w:val="00B9482D"/>
    <w:rsid w:val="00BA70AA"/>
    <w:rsid w:val="00BE6F42"/>
    <w:rsid w:val="00BF22FE"/>
    <w:rsid w:val="00C1118F"/>
    <w:rsid w:val="00C15898"/>
    <w:rsid w:val="00C23507"/>
    <w:rsid w:val="00C259B6"/>
    <w:rsid w:val="00C81568"/>
    <w:rsid w:val="00C944D1"/>
    <w:rsid w:val="00CB02F1"/>
    <w:rsid w:val="00CD3633"/>
    <w:rsid w:val="00CF454E"/>
    <w:rsid w:val="00D07EF2"/>
    <w:rsid w:val="00D149C1"/>
    <w:rsid w:val="00D519D3"/>
    <w:rsid w:val="00D92F56"/>
    <w:rsid w:val="00E02EAE"/>
    <w:rsid w:val="00E15048"/>
    <w:rsid w:val="00E81570"/>
    <w:rsid w:val="00E85C6D"/>
    <w:rsid w:val="00EA3523"/>
    <w:rsid w:val="00ED7C30"/>
    <w:rsid w:val="00F52E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7C964"/>
  <w15:chartTrackingRefBased/>
  <w15:docId w15:val="{1A811555-F8E7-4694-B291-894C5F482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815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815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E8157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8157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8157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8157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157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157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157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157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8157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E8157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8157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8157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8157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8157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8157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81570"/>
    <w:rPr>
      <w:rFonts w:eastAsiaTheme="majorEastAsia" w:cstheme="majorBidi"/>
      <w:color w:val="272727" w:themeColor="text1" w:themeTint="D8"/>
    </w:rPr>
  </w:style>
  <w:style w:type="paragraph" w:styleId="KonuBal">
    <w:name w:val="Title"/>
    <w:basedOn w:val="Normal"/>
    <w:next w:val="Normal"/>
    <w:link w:val="KonuBalChar"/>
    <w:uiPriority w:val="10"/>
    <w:qFormat/>
    <w:rsid w:val="00E81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157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8157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157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8157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1570"/>
    <w:rPr>
      <w:i/>
      <w:iCs/>
      <w:color w:val="404040" w:themeColor="text1" w:themeTint="BF"/>
    </w:rPr>
  </w:style>
  <w:style w:type="paragraph" w:styleId="ListeParagraf">
    <w:name w:val="List Paragraph"/>
    <w:basedOn w:val="Normal"/>
    <w:uiPriority w:val="34"/>
    <w:qFormat/>
    <w:rsid w:val="00E81570"/>
    <w:pPr>
      <w:ind w:left="720"/>
      <w:contextualSpacing/>
    </w:pPr>
  </w:style>
  <w:style w:type="character" w:styleId="GlVurgulama">
    <w:name w:val="Intense Emphasis"/>
    <w:basedOn w:val="VarsaylanParagrafYazTipi"/>
    <w:uiPriority w:val="21"/>
    <w:qFormat/>
    <w:rsid w:val="00E81570"/>
    <w:rPr>
      <w:i/>
      <w:iCs/>
      <w:color w:val="2F5496" w:themeColor="accent1" w:themeShade="BF"/>
    </w:rPr>
  </w:style>
  <w:style w:type="paragraph" w:styleId="GlAlnt">
    <w:name w:val="Intense Quote"/>
    <w:basedOn w:val="Normal"/>
    <w:next w:val="Normal"/>
    <w:link w:val="GlAlntChar"/>
    <w:uiPriority w:val="30"/>
    <w:qFormat/>
    <w:rsid w:val="00E815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81570"/>
    <w:rPr>
      <w:i/>
      <w:iCs/>
      <w:color w:val="2F5496" w:themeColor="accent1" w:themeShade="BF"/>
    </w:rPr>
  </w:style>
  <w:style w:type="character" w:styleId="GlBavuru">
    <w:name w:val="Intense Reference"/>
    <w:basedOn w:val="VarsaylanParagrafYazTipi"/>
    <w:uiPriority w:val="32"/>
    <w:qFormat/>
    <w:rsid w:val="00E81570"/>
    <w:rPr>
      <w:b/>
      <w:bCs/>
      <w:smallCaps/>
      <w:color w:val="2F5496" w:themeColor="accent1" w:themeShade="BF"/>
      <w:spacing w:val="5"/>
    </w:rPr>
  </w:style>
  <w:style w:type="character" w:styleId="Kpr">
    <w:name w:val="Hyperlink"/>
    <w:basedOn w:val="VarsaylanParagrafYazTipi"/>
    <w:uiPriority w:val="99"/>
    <w:unhideWhenUsed/>
    <w:rsid w:val="00E81570"/>
    <w:rPr>
      <w:color w:val="0563C1" w:themeColor="hyperlink"/>
      <w:u w:val="single"/>
    </w:rPr>
  </w:style>
  <w:style w:type="character" w:styleId="zmlenmeyenBahsetme">
    <w:name w:val="Unresolved Mention"/>
    <w:basedOn w:val="VarsaylanParagrafYazTipi"/>
    <w:uiPriority w:val="99"/>
    <w:semiHidden/>
    <w:unhideWhenUsed/>
    <w:rsid w:val="00E81570"/>
    <w:rPr>
      <w:color w:val="605E5C"/>
      <w:shd w:val="clear" w:color="auto" w:fill="E1DFDD"/>
    </w:rPr>
  </w:style>
  <w:style w:type="paragraph" w:styleId="NormalWeb">
    <w:name w:val="Normal (Web)"/>
    <w:basedOn w:val="Normal"/>
    <w:uiPriority w:val="99"/>
    <w:semiHidden/>
    <w:unhideWhenUsed/>
    <w:rsid w:val="004920FE"/>
    <w:rPr>
      <w:rFonts w:ascii="Times New Roman" w:hAnsi="Times New Roman" w:cs="Times New Roman"/>
      <w:sz w:val="24"/>
      <w:szCs w:val="24"/>
    </w:rPr>
  </w:style>
  <w:style w:type="paragraph" w:styleId="stBilgi">
    <w:name w:val="header"/>
    <w:basedOn w:val="Normal"/>
    <w:link w:val="stBilgiChar"/>
    <w:uiPriority w:val="99"/>
    <w:unhideWhenUsed/>
    <w:rsid w:val="00115F1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5F14"/>
  </w:style>
  <w:style w:type="paragraph" w:styleId="AltBilgi">
    <w:name w:val="footer"/>
    <w:basedOn w:val="Normal"/>
    <w:link w:val="AltBilgiChar"/>
    <w:uiPriority w:val="99"/>
    <w:unhideWhenUsed/>
    <w:rsid w:val="00115F1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5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gib.gov.tr/api/gibportal-file/file/getFile?objectKey=DUYURU/UNIVERSAL/2026/2026_Yurt_Disindan_Elde_Edilen_Kazanclarda_Vergi_Istisnasi_Rehberi.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omaliye.com/2002/06/12/ozel-tuketim-vergisi-kanunu-otv-4760-sayili-kanun/" TargetMode="Externa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A3FFB-DF1D-460A-8BD7-7A9F5D343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541</Words>
  <Characters>3089</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Tuncay KAPUSUZOGLU</dc:creator>
  <cp:keywords/>
  <dc:description/>
  <cp:lastModifiedBy>Devrim Atatas</cp:lastModifiedBy>
  <cp:revision>35</cp:revision>
  <dcterms:created xsi:type="dcterms:W3CDTF">2026-08-07T06:53:00Z</dcterms:created>
  <dcterms:modified xsi:type="dcterms:W3CDTF">2026-10-02T09:03:00Z</dcterms:modified>
</cp:coreProperties>
</file>