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91D61" w14:textId="0ECE3CB6" w:rsidR="00AF6FAA" w:rsidRDefault="00AF6FAA" w:rsidP="00AF6FAA">
      <w:pPr>
        <w:spacing w:after="0" w:line="240" w:lineRule="auto"/>
        <w:jc w:val="center"/>
        <w:rPr>
          <w:b/>
          <w:bCs/>
          <w:sz w:val="32"/>
          <w:szCs w:val="32"/>
        </w:rPr>
      </w:pPr>
      <w:r>
        <w:rPr>
          <w:b/>
          <w:bCs/>
          <w:sz w:val="32"/>
          <w:szCs w:val="32"/>
        </w:rPr>
        <w:t>VERGİ MEVZUATINDAKİ GELİŞMELER</w:t>
      </w:r>
      <w:r w:rsidRPr="00FC7ED4">
        <w:rPr>
          <w:b/>
          <w:bCs/>
          <w:sz w:val="32"/>
          <w:szCs w:val="32"/>
        </w:rPr>
        <w:t xml:space="preserve"> 202</w:t>
      </w:r>
      <w:r>
        <w:rPr>
          <w:b/>
          <w:bCs/>
          <w:sz w:val="32"/>
          <w:szCs w:val="32"/>
        </w:rPr>
        <w:t>5</w:t>
      </w:r>
      <w:r w:rsidRPr="00FC7ED4">
        <w:rPr>
          <w:b/>
          <w:bCs/>
          <w:sz w:val="32"/>
          <w:szCs w:val="32"/>
        </w:rPr>
        <w:t>/</w:t>
      </w:r>
      <w:r>
        <w:rPr>
          <w:b/>
          <w:bCs/>
          <w:sz w:val="32"/>
          <w:szCs w:val="32"/>
        </w:rPr>
        <w:t>AĞUSTOS-1</w:t>
      </w:r>
    </w:p>
    <w:p w14:paraId="5B7B6CD4" w14:textId="73E288C7" w:rsidR="008F0774" w:rsidRDefault="008F0774" w:rsidP="008F0774">
      <w:pPr>
        <w:pStyle w:val="stBilgi"/>
        <w:jc w:val="center"/>
        <w:rPr>
          <w:b/>
          <w:bCs/>
        </w:rPr>
      </w:pPr>
      <w:r w:rsidRPr="00D32217">
        <w:rPr>
          <w:b/>
          <w:bCs/>
        </w:rPr>
        <w:t>(</w:t>
      </w:r>
      <w:r>
        <w:rPr>
          <w:b/>
          <w:bCs/>
        </w:rPr>
        <w:t>01.08.2025</w:t>
      </w:r>
      <w:r w:rsidR="0058687C">
        <w:rPr>
          <w:b/>
          <w:bCs/>
        </w:rPr>
        <w:t>-10.08.2025</w:t>
      </w:r>
      <w:r w:rsidRPr="00D32217">
        <w:rPr>
          <w:b/>
          <w:bCs/>
        </w:rPr>
        <w:t>)</w:t>
      </w:r>
    </w:p>
    <w:p w14:paraId="76544CE5" w14:textId="77777777" w:rsidR="00DF07E7" w:rsidRDefault="00DF07E7" w:rsidP="008F0774">
      <w:pPr>
        <w:pStyle w:val="stBilgi"/>
        <w:jc w:val="center"/>
        <w:rPr>
          <w:b/>
          <w:bCs/>
        </w:rPr>
      </w:pPr>
    </w:p>
    <w:p w14:paraId="17EF558F" w14:textId="77777777" w:rsidR="008F0774" w:rsidRDefault="008F0774" w:rsidP="008F0774">
      <w:pPr>
        <w:pStyle w:val="stBilgi"/>
        <w:jc w:val="both"/>
        <w:rPr>
          <w:b/>
          <w:bCs/>
        </w:rPr>
      </w:pPr>
    </w:p>
    <w:p w14:paraId="6EA3C650" w14:textId="50E2DC4B" w:rsidR="008F0774" w:rsidRPr="008F0774" w:rsidRDefault="008F0774" w:rsidP="008F0774">
      <w:pPr>
        <w:pStyle w:val="stBilgi"/>
        <w:jc w:val="both"/>
        <w:rPr>
          <w:b/>
          <w:bCs/>
          <w:sz w:val="26"/>
          <w:szCs w:val="26"/>
        </w:rPr>
      </w:pPr>
      <w:r w:rsidRPr="008F0774">
        <w:rPr>
          <w:b/>
          <w:bCs/>
          <w:sz w:val="26"/>
          <w:szCs w:val="26"/>
        </w:rPr>
        <w:t>I- GELİR VERGİSİ KANUNU’NUN GEÇİCİ 67. MADDESİNDEKİ TEVKİFAT ORANLARINI DÜZENLEYEN 2006/10731 SAYILI BAKANLAR KURULU KARARININ EKİ KARARIN GEÇİCİ 4. MADDESİNDEKİ SÜRE 31.12.2025 TARİHİNE UZATILMIŞTIR</w:t>
      </w:r>
    </w:p>
    <w:p w14:paraId="2C34CD18" w14:textId="77777777" w:rsidR="008F0774" w:rsidRDefault="008F0774" w:rsidP="008F0774">
      <w:pPr>
        <w:pStyle w:val="stBilgi"/>
        <w:jc w:val="both"/>
        <w:rPr>
          <w:b/>
          <w:bCs/>
        </w:rPr>
      </w:pPr>
    </w:p>
    <w:p w14:paraId="383207DD" w14:textId="485F43B4" w:rsidR="008F0774" w:rsidRDefault="008F0774" w:rsidP="008F0774">
      <w:pPr>
        <w:pStyle w:val="stBilgi"/>
        <w:jc w:val="both"/>
      </w:pPr>
      <w:r>
        <w:t xml:space="preserve">01 Ağustos 2025 tarihli ve 32973 sayılı </w:t>
      </w:r>
      <w:proofErr w:type="gramStart"/>
      <w:r>
        <w:t>Resmi</w:t>
      </w:r>
      <w:proofErr w:type="gramEnd"/>
      <w:r>
        <w:t xml:space="preserve"> </w:t>
      </w:r>
      <w:proofErr w:type="spellStart"/>
      <w:r>
        <w:t>Gazete’de</w:t>
      </w:r>
      <w:proofErr w:type="spellEnd"/>
      <w:r>
        <w:t xml:space="preserve"> yayımlanan 10154 sayılı Cumhurbaşkanı Kararı ile G</w:t>
      </w:r>
      <w:r w:rsidRPr="008F0774">
        <w:t xml:space="preserve">elir </w:t>
      </w:r>
      <w:r>
        <w:t>V</w:t>
      </w:r>
      <w:r w:rsidRPr="008F0774">
        <w:t xml:space="preserve">ergisi </w:t>
      </w:r>
      <w:r>
        <w:t>K</w:t>
      </w:r>
      <w:r w:rsidRPr="008F0774">
        <w:t xml:space="preserve">anunu’nun geçici 67. maddesindeki tevkifat oranlarını düzenleyen 2006/10731 sayılı </w:t>
      </w:r>
      <w:r>
        <w:t>B</w:t>
      </w:r>
      <w:r w:rsidRPr="008F0774">
        <w:t xml:space="preserve">akanlar </w:t>
      </w:r>
      <w:r>
        <w:t>K</w:t>
      </w:r>
      <w:r w:rsidRPr="008F0774">
        <w:t xml:space="preserve">urulu </w:t>
      </w:r>
      <w:r>
        <w:t>K</w:t>
      </w:r>
      <w:r w:rsidRPr="008F0774">
        <w:t xml:space="preserve">ararının eki </w:t>
      </w:r>
      <w:r>
        <w:t>K</w:t>
      </w:r>
      <w:r w:rsidRPr="008F0774">
        <w:t xml:space="preserve">ararın geçici 4. maddesindeki </w:t>
      </w:r>
      <w:proofErr w:type="gramStart"/>
      <w:r>
        <w:t>31.07.2025’de</w:t>
      </w:r>
      <w:proofErr w:type="gramEnd"/>
      <w:r>
        <w:t xml:space="preserve"> biten </w:t>
      </w:r>
      <w:r w:rsidRPr="008F0774">
        <w:t>süre 31.12.2025 tarihine uzatılmıştır</w:t>
      </w:r>
      <w:r>
        <w:t xml:space="preserve">. Söz konusu maddenin son hali </w:t>
      </w:r>
      <w:proofErr w:type="spellStart"/>
      <w:r>
        <w:t>aşağıadaki</w:t>
      </w:r>
      <w:proofErr w:type="spellEnd"/>
      <w:r>
        <w:t xml:space="preserve"> gibidir:</w:t>
      </w:r>
    </w:p>
    <w:p w14:paraId="068AD65A" w14:textId="77777777" w:rsidR="008F0774" w:rsidRDefault="008F0774" w:rsidP="008F0774">
      <w:pPr>
        <w:pStyle w:val="stBilgi"/>
        <w:jc w:val="both"/>
      </w:pPr>
    </w:p>
    <w:p w14:paraId="23946136" w14:textId="751AD4BE" w:rsidR="008F0774" w:rsidRDefault="008F0774" w:rsidP="006252AD">
      <w:pPr>
        <w:pStyle w:val="stBilgi"/>
        <w:spacing w:after="120"/>
        <w:jc w:val="both"/>
        <w:rPr>
          <w:i/>
          <w:iCs/>
          <w:sz w:val="20"/>
          <w:szCs w:val="20"/>
        </w:rPr>
      </w:pPr>
      <w:r w:rsidRPr="008F0774">
        <w:rPr>
          <w:i/>
          <w:iCs/>
          <w:sz w:val="20"/>
          <w:szCs w:val="20"/>
          <w:shd w:val="clear" w:color="auto" w:fill="F2F2F2" w:themeFill="background1" w:themeFillShade="F2"/>
        </w:rPr>
        <w:t>“</w:t>
      </w:r>
      <w:r w:rsidRPr="008F0774">
        <w:rPr>
          <w:b/>
          <w:bCs/>
          <w:i/>
          <w:iCs/>
          <w:sz w:val="20"/>
          <w:szCs w:val="20"/>
          <w:shd w:val="clear" w:color="auto" w:fill="F2F2F2" w:themeFill="background1" w:themeFillShade="F2"/>
        </w:rPr>
        <w:t>GEÇİCİ MADDE 4-</w:t>
      </w:r>
      <w:r w:rsidRPr="008F0774">
        <w:rPr>
          <w:i/>
          <w:iCs/>
          <w:sz w:val="20"/>
          <w:szCs w:val="20"/>
          <w:shd w:val="clear" w:color="auto" w:fill="F2F2F2" w:themeFill="background1" w:themeFillShade="F2"/>
        </w:rPr>
        <w:t xml:space="preserve"> Bu maddenin yürürlüğe girdiği tarih ile </w:t>
      </w:r>
      <w:r w:rsidRPr="008F0774">
        <w:rPr>
          <w:b/>
          <w:bCs/>
          <w:i/>
          <w:iCs/>
          <w:sz w:val="20"/>
          <w:szCs w:val="20"/>
          <w:shd w:val="clear" w:color="auto" w:fill="F2F2F2" w:themeFill="background1" w:themeFillShade="F2"/>
        </w:rPr>
        <w:t>31/12/2025</w:t>
      </w:r>
      <w:r w:rsidRPr="008F0774">
        <w:rPr>
          <w:i/>
          <w:iCs/>
          <w:sz w:val="20"/>
          <w:szCs w:val="20"/>
          <w:shd w:val="clear" w:color="auto" w:fill="F2F2F2" w:themeFill="background1" w:themeFillShade="F2"/>
        </w:rPr>
        <w:t xml:space="preserve"> tarihi (bu tarih dâhil) arasında iktisap edilen,  Hazine ve Maliye Bakanlığı’nca ihraç edilen Devlet tahvili ve Hazine bonolarından elde edilen gelir ve kazançlar ile 4749 sayılı Kamu Finansmanı ve Borç Yönetiminin Düzenlenmesi Hakkında Kanun uyarınca kurulan varlık kiralama şirketleri tarafından ihraç edilen kira sertifikalarından elde edilen gelir ve kazançlara, bu Kararın 1’inci maddesinin birinci fıkrasının (a) bendinin (1) ve (3) numaralı alt bentleri ile (ç) bendinde yer alan oranlar %0 uygulanır.”</w:t>
      </w:r>
    </w:p>
    <w:p w14:paraId="0BEDA033" w14:textId="77777777" w:rsidR="008F0774" w:rsidRPr="008F0774" w:rsidRDefault="008F0774" w:rsidP="006252AD">
      <w:pPr>
        <w:pStyle w:val="stBilgi"/>
        <w:spacing w:after="120"/>
        <w:jc w:val="both"/>
      </w:pPr>
    </w:p>
    <w:p w14:paraId="10723A34" w14:textId="14711E71" w:rsidR="00C23507" w:rsidRPr="00666A48" w:rsidRDefault="00A324D6" w:rsidP="006252AD">
      <w:pPr>
        <w:spacing w:after="120" w:line="240" w:lineRule="auto"/>
        <w:rPr>
          <w:b/>
          <w:bCs/>
          <w:sz w:val="26"/>
          <w:szCs w:val="26"/>
        </w:rPr>
      </w:pPr>
      <w:r w:rsidRPr="00666A48">
        <w:rPr>
          <w:b/>
          <w:bCs/>
          <w:sz w:val="26"/>
          <w:szCs w:val="26"/>
        </w:rPr>
        <w:t xml:space="preserve">II- </w:t>
      </w:r>
      <w:r w:rsidR="00666A48">
        <w:rPr>
          <w:b/>
          <w:bCs/>
          <w:sz w:val="26"/>
          <w:szCs w:val="26"/>
        </w:rPr>
        <w:t>İKİNCİ</w:t>
      </w:r>
      <w:r w:rsidR="00666A48" w:rsidRPr="00666A48">
        <w:rPr>
          <w:b/>
          <w:bCs/>
          <w:sz w:val="26"/>
          <w:szCs w:val="26"/>
        </w:rPr>
        <w:t xml:space="preserve"> GEÇİCİ VERGİ DÖNEMİNDE UYGULANACAK</w:t>
      </w:r>
      <w:r w:rsidRPr="00666A48">
        <w:rPr>
          <w:b/>
          <w:bCs/>
          <w:sz w:val="26"/>
          <w:szCs w:val="26"/>
        </w:rPr>
        <w:t xml:space="preserve"> YENİDEN DEĞERLEME ORANI BELİRLENMİŞTİR</w:t>
      </w:r>
    </w:p>
    <w:p w14:paraId="37769434" w14:textId="0D19F724" w:rsidR="00A324D6" w:rsidRDefault="00A324D6" w:rsidP="006252AD">
      <w:pPr>
        <w:spacing w:after="120" w:line="240" w:lineRule="auto"/>
        <w:jc w:val="both"/>
      </w:pPr>
      <w:r>
        <w:t xml:space="preserve">08.08.2025 tarihli 69 numaralı Kurumlar Vergisi Kanunu Sirküleri ile Vergi Usul Kanunu’nun </w:t>
      </w:r>
      <w:r w:rsidRPr="00A324D6">
        <w:t>mükerrer 298</w:t>
      </w:r>
      <w:r>
        <w:t>’</w:t>
      </w:r>
      <w:r w:rsidRPr="00A324D6">
        <w:t>inci maddesinin (B) fıkrasına istinaden 2025 yılı ikinci geçici vergi döneminde uygulanacak yeniden değerleme oranı </w:t>
      </w:r>
      <w:proofErr w:type="gramStart"/>
      <w:r w:rsidRPr="00A324D6">
        <w:rPr>
          <w:b/>
          <w:bCs/>
          <w:u w:val="single"/>
        </w:rPr>
        <w:t>% 9,23</w:t>
      </w:r>
      <w:proofErr w:type="gramEnd"/>
      <w:r w:rsidRPr="00A324D6">
        <w:rPr>
          <w:b/>
          <w:bCs/>
          <w:u w:val="single"/>
        </w:rPr>
        <w:t xml:space="preserve"> (yüzde dokuz virgül </w:t>
      </w:r>
      <w:proofErr w:type="spellStart"/>
      <w:r w:rsidRPr="00A324D6">
        <w:rPr>
          <w:b/>
          <w:bCs/>
          <w:u w:val="single"/>
        </w:rPr>
        <w:t>yirmiüç</w:t>
      </w:r>
      <w:proofErr w:type="spellEnd"/>
      <w:r w:rsidRPr="00A324D6">
        <w:rPr>
          <w:b/>
          <w:bCs/>
          <w:u w:val="single"/>
        </w:rPr>
        <w:t>)</w:t>
      </w:r>
      <w:r w:rsidRPr="00A324D6">
        <w:t> olarak tespit edilmiştir.</w:t>
      </w:r>
    </w:p>
    <w:p w14:paraId="697922FE" w14:textId="77777777" w:rsidR="00AD00D3" w:rsidRDefault="00AD00D3" w:rsidP="006252AD">
      <w:pPr>
        <w:spacing w:after="120" w:line="240" w:lineRule="auto"/>
        <w:jc w:val="both"/>
      </w:pPr>
    </w:p>
    <w:p w14:paraId="586270CD" w14:textId="1FB7EA8B" w:rsidR="00F153BF" w:rsidRPr="00AD00D3" w:rsidRDefault="00AD00D3" w:rsidP="006252AD">
      <w:pPr>
        <w:spacing w:after="120" w:line="240" w:lineRule="auto"/>
        <w:jc w:val="both"/>
        <w:rPr>
          <w:b/>
          <w:bCs/>
          <w:sz w:val="26"/>
          <w:szCs w:val="26"/>
        </w:rPr>
      </w:pPr>
      <w:r w:rsidRPr="00AD00D3">
        <w:rPr>
          <w:b/>
          <w:bCs/>
          <w:sz w:val="26"/>
          <w:szCs w:val="26"/>
        </w:rPr>
        <w:t>III- KAMU GÖZETİMİ, MUH</w:t>
      </w:r>
      <w:r>
        <w:rPr>
          <w:b/>
          <w:bCs/>
          <w:sz w:val="26"/>
          <w:szCs w:val="26"/>
        </w:rPr>
        <w:t>A</w:t>
      </w:r>
      <w:r w:rsidRPr="00AD00D3">
        <w:rPr>
          <w:b/>
          <w:bCs/>
          <w:sz w:val="26"/>
          <w:szCs w:val="26"/>
        </w:rPr>
        <w:t>SABE VE DENETİM STANDARTLARI KURUMU TARAFINDAN ULUSLARARASI STANDARTLARA UYUM AMACIYLA BAZI DEĞİŞİKLİKLER YAPILMIŞTIR</w:t>
      </w:r>
    </w:p>
    <w:p w14:paraId="0A059117" w14:textId="2E1F3797" w:rsidR="00AD00D3" w:rsidRPr="0013500C" w:rsidRDefault="00AD00D3" w:rsidP="005C3CF1">
      <w:pPr>
        <w:jc w:val="both"/>
        <w:rPr>
          <w:b/>
          <w:bCs/>
        </w:rPr>
      </w:pPr>
      <w:r w:rsidRPr="0013500C">
        <w:rPr>
          <w:b/>
          <w:bCs/>
        </w:rPr>
        <w:t xml:space="preserve">A- </w:t>
      </w:r>
      <w:r w:rsidR="0013500C" w:rsidRPr="0013500C">
        <w:rPr>
          <w:rFonts w:cstheme="minorHAnsi"/>
          <w:b/>
          <w:bCs/>
        </w:rPr>
        <w:t>“Vergi Planlaması ve İlgili Hizmetler Projesi Kapsamında Etik Kurallarda Yapılan Değişiklikler” Yayımlanmıştır:</w:t>
      </w:r>
    </w:p>
    <w:p w14:paraId="386470BE" w14:textId="72615558" w:rsidR="00820F71" w:rsidRDefault="00AD00D3" w:rsidP="005C3CF1">
      <w:pPr>
        <w:jc w:val="both"/>
        <w:rPr>
          <w:rFonts w:cstheme="minorHAnsi"/>
        </w:rPr>
      </w:pPr>
      <w:r>
        <w:t xml:space="preserve">10 Ağustos 2025 tarihli ve </w:t>
      </w:r>
      <w:r w:rsidRPr="00AD00D3">
        <w:t xml:space="preserve"> 32982</w:t>
      </w:r>
      <w:r>
        <w:t xml:space="preserve"> sayılı Resmi </w:t>
      </w:r>
      <w:proofErr w:type="spellStart"/>
      <w:r>
        <w:t>Gazete’de</w:t>
      </w:r>
      <w:proofErr w:type="spellEnd"/>
      <w:r>
        <w:t xml:space="preserve"> yayımlanan 01.08.2025 tarihli ve 75935942-050.01.04-</w:t>
      </w:r>
      <w:r>
        <w:rPr>
          <w:rFonts w:cstheme="minorHAnsi"/>
        </w:rPr>
        <w:t xml:space="preserve">[10/34546] sayılı Kamu </w:t>
      </w:r>
      <w:r w:rsidR="00FE6D38">
        <w:rPr>
          <w:rFonts w:cstheme="minorHAnsi"/>
        </w:rPr>
        <w:t>Gö</w:t>
      </w:r>
      <w:r>
        <w:rPr>
          <w:rFonts w:cstheme="minorHAnsi"/>
        </w:rPr>
        <w:t xml:space="preserve">zetimi, Muhasebe ve Denetim Standartları Kurumu Kararı ile uluslararası standartlara uyum sağlamak üzere, Muhasebeciler İçin Uluslararası Etik Standartları Kurulu tarafından </w:t>
      </w:r>
      <w:r w:rsidRPr="00820F71">
        <w:rPr>
          <w:rFonts w:cstheme="minorHAnsi"/>
          <w:i/>
          <w:iCs/>
        </w:rPr>
        <w:t>“</w:t>
      </w:r>
      <w:proofErr w:type="spellStart"/>
      <w:r w:rsidRPr="00820F71">
        <w:rPr>
          <w:rFonts w:cstheme="minorHAnsi"/>
          <w:i/>
          <w:iCs/>
        </w:rPr>
        <w:t>Revision</w:t>
      </w:r>
      <w:proofErr w:type="spellEnd"/>
      <w:r w:rsidRPr="00820F71">
        <w:rPr>
          <w:rFonts w:cstheme="minorHAnsi"/>
          <w:i/>
          <w:iCs/>
        </w:rPr>
        <w:t xml:space="preserve"> </w:t>
      </w:r>
      <w:proofErr w:type="spellStart"/>
      <w:r w:rsidRPr="00820F71">
        <w:rPr>
          <w:rFonts w:cstheme="minorHAnsi"/>
          <w:i/>
          <w:iCs/>
        </w:rPr>
        <w:t>to</w:t>
      </w:r>
      <w:proofErr w:type="spellEnd"/>
      <w:r w:rsidRPr="00820F71">
        <w:rPr>
          <w:rFonts w:cstheme="minorHAnsi"/>
          <w:i/>
          <w:iCs/>
        </w:rPr>
        <w:t xml:space="preserve"> </w:t>
      </w:r>
      <w:proofErr w:type="spellStart"/>
      <w:r w:rsidRPr="00820F71">
        <w:rPr>
          <w:rFonts w:cstheme="minorHAnsi"/>
          <w:i/>
          <w:iCs/>
        </w:rPr>
        <w:t>the</w:t>
      </w:r>
      <w:proofErr w:type="spellEnd"/>
      <w:r w:rsidRPr="00820F71">
        <w:rPr>
          <w:rFonts w:cstheme="minorHAnsi"/>
          <w:i/>
          <w:iCs/>
        </w:rPr>
        <w:t xml:space="preserve"> </w:t>
      </w:r>
      <w:proofErr w:type="spellStart"/>
      <w:r w:rsidRPr="00820F71">
        <w:rPr>
          <w:rFonts w:cstheme="minorHAnsi"/>
          <w:i/>
          <w:iCs/>
        </w:rPr>
        <w:t>Code</w:t>
      </w:r>
      <w:proofErr w:type="spellEnd"/>
      <w:r w:rsidRPr="00820F71">
        <w:rPr>
          <w:rFonts w:cstheme="minorHAnsi"/>
          <w:i/>
          <w:iCs/>
        </w:rPr>
        <w:t xml:space="preserve"> </w:t>
      </w:r>
      <w:proofErr w:type="spellStart"/>
      <w:r w:rsidRPr="00820F71">
        <w:rPr>
          <w:rFonts w:cstheme="minorHAnsi"/>
          <w:i/>
          <w:iCs/>
        </w:rPr>
        <w:t>Addressing</w:t>
      </w:r>
      <w:proofErr w:type="spellEnd"/>
      <w:r w:rsidRPr="00820F71">
        <w:rPr>
          <w:rFonts w:cstheme="minorHAnsi"/>
          <w:i/>
          <w:iCs/>
        </w:rPr>
        <w:t xml:space="preserve"> </w:t>
      </w:r>
      <w:proofErr w:type="spellStart"/>
      <w:r w:rsidRPr="00820F71">
        <w:rPr>
          <w:rFonts w:cstheme="minorHAnsi"/>
          <w:i/>
          <w:iCs/>
        </w:rPr>
        <w:t>Tax</w:t>
      </w:r>
      <w:proofErr w:type="spellEnd"/>
      <w:r w:rsidRPr="00820F71">
        <w:rPr>
          <w:rFonts w:cstheme="minorHAnsi"/>
          <w:i/>
          <w:iCs/>
        </w:rPr>
        <w:t xml:space="preserve"> Planning </w:t>
      </w:r>
      <w:proofErr w:type="spellStart"/>
      <w:r w:rsidRPr="00820F71">
        <w:rPr>
          <w:rFonts w:cstheme="minorHAnsi"/>
          <w:i/>
          <w:iCs/>
        </w:rPr>
        <w:t>and</w:t>
      </w:r>
      <w:proofErr w:type="spellEnd"/>
      <w:r w:rsidRPr="00820F71">
        <w:rPr>
          <w:rFonts w:cstheme="minorHAnsi"/>
          <w:i/>
          <w:iCs/>
        </w:rPr>
        <w:t xml:space="preserve"> </w:t>
      </w:r>
      <w:proofErr w:type="spellStart"/>
      <w:r w:rsidRPr="00820F71">
        <w:rPr>
          <w:rFonts w:cstheme="minorHAnsi"/>
          <w:i/>
          <w:iCs/>
        </w:rPr>
        <w:t>Related</w:t>
      </w:r>
      <w:proofErr w:type="spellEnd"/>
      <w:r w:rsidRPr="00820F71">
        <w:rPr>
          <w:rFonts w:cstheme="minorHAnsi"/>
          <w:i/>
          <w:iCs/>
        </w:rPr>
        <w:t xml:space="preserve"> Services”</w:t>
      </w:r>
      <w:r>
        <w:rPr>
          <w:rFonts w:cstheme="minorHAnsi"/>
        </w:rPr>
        <w:t xml:space="preserve"> </w:t>
      </w:r>
      <w:r w:rsidR="00820F71">
        <w:rPr>
          <w:rFonts w:cstheme="minorHAnsi"/>
        </w:rPr>
        <w:t xml:space="preserve">başlığıyla yapılan değişikliklerin mevzuata kazandırılması amacıyla “Vergi Planlaması ve İlgili Hizmetler Projesi Kapsamında Etik Kurallarda Yapılan Değişikliklerin yayımlanmasına karar verilmiştir. </w:t>
      </w:r>
    </w:p>
    <w:p w14:paraId="09DEEDCC" w14:textId="111DAFBF" w:rsidR="00AD00D3" w:rsidRDefault="00820F71" w:rsidP="005C3CF1">
      <w:pPr>
        <w:jc w:val="both"/>
      </w:pPr>
      <w:r>
        <w:rPr>
          <w:rFonts w:cstheme="minorHAnsi"/>
        </w:rPr>
        <w:t xml:space="preserve">Yayımlanan metne </w:t>
      </w:r>
      <w:r>
        <w:t xml:space="preserve">10 Ağustos 2025 tarihli ve </w:t>
      </w:r>
      <w:r w:rsidRPr="00AD00D3">
        <w:t>32982</w:t>
      </w:r>
      <w:r>
        <w:t xml:space="preserve"> sayılı </w:t>
      </w:r>
      <w:proofErr w:type="gramStart"/>
      <w:r>
        <w:t>Resmi</w:t>
      </w:r>
      <w:proofErr w:type="gramEnd"/>
      <w:r>
        <w:t xml:space="preserve"> </w:t>
      </w:r>
      <w:proofErr w:type="spellStart"/>
      <w:r>
        <w:t>Gazete’deki</w:t>
      </w:r>
      <w:proofErr w:type="spellEnd"/>
      <w:r>
        <w:t xml:space="preserve"> Karar’dan ul</w:t>
      </w:r>
      <w:r w:rsidR="0013500C">
        <w:t>a</w:t>
      </w:r>
      <w:r>
        <w:t xml:space="preserve">şmak mümkündür. </w:t>
      </w:r>
    </w:p>
    <w:p w14:paraId="5A3B65C2" w14:textId="178E321E" w:rsidR="00FE6D38" w:rsidRPr="001D60DC" w:rsidRDefault="00FE6D38" w:rsidP="005C3CF1">
      <w:pPr>
        <w:jc w:val="both"/>
        <w:rPr>
          <w:b/>
          <w:bCs/>
        </w:rPr>
      </w:pPr>
      <w:r w:rsidRPr="001D60DC">
        <w:rPr>
          <w:b/>
          <w:bCs/>
        </w:rPr>
        <w:lastRenderedPageBreak/>
        <w:t xml:space="preserve">B- </w:t>
      </w:r>
      <w:r w:rsidR="001D60DC" w:rsidRPr="001D60DC">
        <w:rPr>
          <w:b/>
          <w:bCs/>
        </w:rPr>
        <w:t>“</w:t>
      </w:r>
      <w:r w:rsidR="001D60DC" w:rsidRPr="001D60DC">
        <w:rPr>
          <w:rFonts w:cstheme="minorHAnsi"/>
          <w:b/>
          <w:bCs/>
        </w:rPr>
        <w:t>TFRS 19 Kamuya Hesap Verme Sorumluluğu Bulunmayan Bağlı Ortaklıklar: Açıklamalar” Standardındaki Değişiklikler Yayımlanmıştır:</w:t>
      </w:r>
    </w:p>
    <w:p w14:paraId="3F814235" w14:textId="6C692F03" w:rsidR="00FE6D38" w:rsidRDefault="00FE6D38" w:rsidP="00FE6D38">
      <w:pPr>
        <w:jc w:val="both"/>
        <w:rPr>
          <w:rFonts w:cstheme="minorHAnsi"/>
        </w:rPr>
      </w:pPr>
      <w:r>
        <w:t xml:space="preserve">10 Ağustos 2025 tarihli ve </w:t>
      </w:r>
      <w:r w:rsidRPr="00AD00D3">
        <w:t xml:space="preserve"> 32982</w:t>
      </w:r>
      <w:r>
        <w:t xml:space="preserve"> sayılı Resmi </w:t>
      </w:r>
      <w:proofErr w:type="spellStart"/>
      <w:r>
        <w:t>Gazete’de</w:t>
      </w:r>
      <w:proofErr w:type="spellEnd"/>
      <w:r>
        <w:t xml:space="preserve"> yayımlanan 01.08.2025 tarihli ve 75935942-050.01.04-</w:t>
      </w:r>
      <w:r>
        <w:rPr>
          <w:rFonts w:cstheme="minorHAnsi"/>
        </w:rPr>
        <w:t xml:space="preserve">[10/34549] sayılı Kamu Gözetimi, Muhasebe ve Denetim Standartları Kurumu Kararı ile </w:t>
      </w:r>
      <w:r w:rsidRPr="00FE6D38">
        <w:rPr>
          <w:rFonts w:cstheme="minorHAnsi"/>
          <w:i/>
          <w:iCs/>
        </w:rPr>
        <w:t xml:space="preserve">“IFRS 19 </w:t>
      </w:r>
      <w:proofErr w:type="spellStart"/>
      <w:r w:rsidRPr="00FE6D38">
        <w:rPr>
          <w:rFonts w:cstheme="minorHAnsi"/>
          <w:i/>
          <w:iCs/>
        </w:rPr>
        <w:t>Subsidiaries</w:t>
      </w:r>
      <w:proofErr w:type="spellEnd"/>
      <w:r w:rsidRPr="00FE6D38">
        <w:rPr>
          <w:rFonts w:cstheme="minorHAnsi"/>
          <w:i/>
          <w:iCs/>
        </w:rPr>
        <w:t xml:space="preserve"> </w:t>
      </w:r>
      <w:proofErr w:type="spellStart"/>
      <w:r w:rsidRPr="00FE6D38">
        <w:rPr>
          <w:rFonts w:cstheme="minorHAnsi"/>
          <w:i/>
          <w:iCs/>
        </w:rPr>
        <w:t>without</w:t>
      </w:r>
      <w:proofErr w:type="spellEnd"/>
      <w:r w:rsidRPr="00FE6D38">
        <w:rPr>
          <w:rFonts w:cstheme="minorHAnsi"/>
          <w:i/>
          <w:iCs/>
        </w:rPr>
        <w:t xml:space="preserve"> </w:t>
      </w:r>
      <w:proofErr w:type="spellStart"/>
      <w:r w:rsidRPr="00FE6D38">
        <w:rPr>
          <w:rFonts w:cstheme="minorHAnsi"/>
          <w:i/>
          <w:iCs/>
        </w:rPr>
        <w:t>Public</w:t>
      </w:r>
      <w:proofErr w:type="spellEnd"/>
      <w:r w:rsidRPr="00FE6D38">
        <w:rPr>
          <w:rFonts w:cstheme="minorHAnsi"/>
          <w:i/>
          <w:iCs/>
        </w:rPr>
        <w:t xml:space="preserve"> </w:t>
      </w:r>
      <w:proofErr w:type="spellStart"/>
      <w:r w:rsidRPr="00FE6D38">
        <w:rPr>
          <w:rFonts w:cstheme="minorHAnsi"/>
          <w:i/>
          <w:iCs/>
        </w:rPr>
        <w:t>Accountability</w:t>
      </w:r>
      <w:proofErr w:type="spellEnd"/>
      <w:r w:rsidRPr="00FE6D38">
        <w:rPr>
          <w:rFonts w:cstheme="minorHAnsi"/>
          <w:i/>
          <w:iCs/>
        </w:rPr>
        <w:t xml:space="preserve">: </w:t>
      </w:r>
      <w:proofErr w:type="spellStart"/>
      <w:r w:rsidRPr="00FE6D38">
        <w:rPr>
          <w:rFonts w:cstheme="minorHAnsi"/>
          <w:i/>
          <w:iCs/>
        </w:rPr>
        <w:t>Disclosures</w:t>
      </w:r>
      <w:proofErr w:type="spellEnd"/>
      <w:r w:rsidRPr="00FE6D38">
        <w:rPr>
          <w:rFonts w:cstheme="minorHAnsi"/>
          <w:i/>
          <w:iCs/>
        </w:rPr>
        <w:t>”</w:t>
      </w:r>
      <w:r>
        <w:rPr>
          <w:rFonts w:cstheme="minorHAnsi"/>
        </w:rPr>
        <w:t xml:space="preserve"> başlığıyla yayımlanan standardın mevzuatımıza kazandırılması amacıyla “TFRS 19 Kamuya Hesap Verme Sorumluluğu Bulunmayan Bağlı Ortaklıklar: Açıklamalar” Standardının ve söz konusu standardın diğer muhasebe ve finansal raporlama standartlarında yapmış olduğu değişikliklerin yayımlanmasına karar verilmiştir. </w:t>
      </w:r>
    </w:p>
    <w:p w14:paraId="4DBADD94" w14:textId="7C3ED27B" w:rsidR="00FE6D38" w:rsidRDefault="00FE6D38" w:rsidP="00FE6D38">
      <w:pPr>
        <w:jc w:val="both"/>
      </w:pPr>
      <w:r>
        <w:rPr>
          <w:rFonts w:cstheme="minorHAnsi"/>
        </w:rPr>
        <w:t xml:space="preserve">Yayımlanan metne </w:t>
      </w:r>
      <w:r>
        <w:t xml:space="preserve">10 Ağustos 2025 tarihli ve </w:t>
      </w:r>
      <w:r w:rsidRPr="00AD00D3">
        <w:t>32982</w:t>
      </w:r>
      <w:r>
        <w:t xml:space="preserve"> sayılı </w:t>
      </w:r>
      <w:proofErr w:type="gramStart"/>
      <w:r>
        <w:t>Resmi</w:t>
      </w:r>
      <w:proofErr w:type="gramEnd"/>
      <w:r>
        <w:t xml:space="preserve"> </w:t>
      </w:r>
      <w:proofErr w:type="spellStart"/>
      <w:r>
        <w:t>Gazete’deki</w:t>
      </w:r>
      <w:proofErr w:type="spellEnd"/>
      <w:r>
        <w:t xml:space="preserve"> Karar’dan ulaşmak mümkündür. </w:t>
      </w:r>
    </w:p>
    <w:p w14:paraId="6F19AD5D" w14:textId="40CCF27B" w:rsidR="001D60DC" w:rsidRPr="001D60DC" w:rsidRDefault="001D60DC" w:rsidP="001D60DC">
      <w:pPr>
        <w:jc w:val="both"/>
        <w:rPr>
          <w:b/>
          <w:bCs/>
        </w:rPr>
      </w:pPr>
      <w:r>
        <w:rPr>
          <w:b/>
          <w:bCs/>
        </w:rPr>
        <w:t>C</w:t>
      </w:r>
      <w:r w:rsidRPr="001D60DC">
        <w:rPr>
          <w:b/>
          <w:bCs/>
        </w:rPr>
        <w:t xml:space="preserve">- </w:t>
      </w:r>
      <w:r w:rsidR="00F35046" w:rsidRPr="00F35046">
        <w:rPr>
          <w:rFonts w:cstheme="minorHAnsi"/>
          <w:b/>
          <w:bCs/>
        </w:rPr>
        <w:t>“Finansal Araçların Sınıflandırılması ve Ölçümüne İlişkin Değişiklikler”</w:t>
      </w:r>
      <w:r w:rsidRPr="001D60DC">
        <w:rPr>
          <w:rFonts w:cstheme="minorHAnsi"/>
          <w:b/>
          <w:bCs/>
        </w:rPr>
        <w:t xml:space="preserve"> Yayımlanmıştır:</w:t>
      </w:r>
    </w:p>
    <w:p w14:paraId="4FC3649C" w14:textId="439C35AC" w:rsidR="001D60DC" w:rsidRDefault="001D60DC" w:rsidP="001D60DC">
      <w:pPr>
        <w:jc w:val="both"/>
        <w:rPr>
          <w:rFonts w:cstheme="minorHAnsi"/>
        </w:rPr>
      </w:pPr>
      <w:r>
        <w:t xml:space="preserve">10 Ağustos 2025 tarihli ve </w:t>
      </w:r>
      <w:r w:rsidRPr="00AD00D3">
        <w:t>32982</w:t>
      </w:r>
      <w:r>
        <w:t xml:space="preserve"> sayılı </w:t>
      </w:r>
      <w:proofErr w:type="gramStart"/>
      <w:r>
        <w:t>Resmi</w:t>
      </w:r>
      <w:proofErr w:type="gramEnd"/>
      <w:r>
        <w:t xml:space="preserve"> </w:t>
      </w:r>
      <w:proofErr w:type="spellStart"/>
      <w:r>
        <w:t>Gazete’de</w:t>
      </w:r>
      <w:proofErr w:type="spellEnd"/>
      <w:r>
        <w:t xml:space="preserve"> yayımlanan 01.08.2025 tarihli ve 75935942-050.01.04</w:t>
      </w:r>
      <w:proofErr w:type="gramStart"/>
      <w:r>
        <w:t>-</w:t>
      </w:r>
      <w:r>
        <w:rPr>
          <w:rFonts w:cstheme="minorHAnsi"/>
        </w:rPr>
        <w:t>[</w:t>
      </w:r>
      <w:proofErr w:type="gramEnd"/>
      <w:r>
        <w:rPr>
          <w:rFonts w:cstheme="minorHAnsi"/>
        </w:rPr>
        <w:t>10/345</w:t>
      </w:r>
      <w:r w:rsidR="0063370B">
        <w:rPr>
          <w:rFonts w:cstheme="minorHAnsi"/>
        </w:rPr>
        <w:t>65</w:t>
      </w:r>
      <w:r>
        <w:rPr>
          <w:rFonts w:cstheme="minorHAnsi"/>
        </w:rPr>
        <w:t xml:space="preserve">] sayılı Kamu Gözetimi, Muhasebe ve Denetim Standartları Kurumu Kararı ile </w:t>
      </w:r>
    </w:p>
    <w:p w14:paraId="471CCDC8" w14:textId="49548779" w:rsidR="001D60DC" w:rsidRDefault="001D60DC" w:rsidP="001D60DC">
      <w:pPr>
        <w:jc w:val="both"/>
        <w:rPr>
          <w:rFonts w:cstheme="minorHAnsi"/>
        </w:rPr>
      </w:pPr>
      <w:r w:rsidRPr="001D60DC">
        <w:rPr>
          <w:rFonts w:cstheme="minorHAnsi"/>
          <w:i/>
          <w:iCs/>
        </w:rPr>
        <w:t>“</w:t>
      </w:r>
      <w:proofErr w:type="spellStart"/>
      <w:r w:rsidRPr="001D60DC">
        <w:rPr>
          <w:rFonts w:cstheme="minorHAnsi"/>
          <w:i/>
          <w:iCs/>
        </w:rPr>
        <w:t>Amendments</w:t>
      </w:r>
      <w:proofErr w:type="spellEnd"/>
      <w:r w:rsidRPr="001D60DC">
        <w:rPr>
          <w:rFonts w:cstheme="minorHAnsi"/>
          <w:i/>
          <w:iCs/>
        </w:rPr>
        <w:t xml:space="preserve"> </w:t>
      </w:r>
      <w:proofErr w:type="spellStart"/>
      <w:r w:rsidRPr="001D60DC">
        <w:rPr>
          <w:rFonts w:cstheme="minorHAnsi"/>
          <w:i/>
          <w:iCs/>
        </w:rPr>
        <w:t>to</w:t>
      </w:r>
      <w:proofErr w:type="spellEnd"/>
      <w:r w:rsidRPr="001D60DC">
        <w:rPr>
          <w:rFonts w:cstheme="minorHAnsi"/>
          <w:i/>
          <w:iCs/>
        </w:rPr>
        <w:t xml:space="preserve"> </w:t>
      </w:r>
      <w:proofErr w:type="spellStart"/>
      <w:r w:rsidRPr="001D60DC">
        <w:rPr>
          <w:rFonts w:cstheme="minorHAnsi"/>
          <w:i/>
          <w:iCs/>
        </w:rPr>
        <w:t>the</w:t>
      </w:r>
      <w:proofErr w:type="spellEnd"/>
      <w:r w:rsidRPr="001D60DC">
        <w:rPr>
          <w:rFonts w:cstheme="minorHAnsi"/>
          <w:i/>
          <w:iCs/>
        </w:rPr>
        <w:t xml:space="preserve"> </w:t>
      </w:r>
      <w:proofErr w:type="spellStart"/>
      <w:r w:rsidRPr="001D60DC">
        <w:rPr>
          <w:rFonts w:cstheme="minorHAnsi"/>
          <w:i/>
          <w:iCs/>
        </w:rPr>
        <w:t>Classification</w:t>
      </w:r>
      <w:proofErr w:type="spellEnd"/>
      <w:r w:rsidRPr="001D60DC">
        <w:rPr>
          <w:rFonts w:cstheme="minorHAnsi"/>
          <w:i/>
          <w:iCs/>
        </w:rPr>
        <w:t xml:space="preserve"> </w:t>
      </w:r>
      <w:proofErr w:type="spellStart"/>
      <w:r w:rsidRPr="001D60DC">
        <w:rPr>
          <w:rFonts w:cstheme="minorHAnsi"/>
          <w:i/>
          <w:iCs/>
        </w:rPr>
        <w:t>and</w:t>
      </w:r>
      <w:proofErr w:type="spellEnd"/>
      <w:r w:rsidRPr="001D60DC">
        <w:rPr>
          <w:rFonts w:cstheme="minorHAnsi"/>
          <w:i/>
          <w:iCs/>
        </w:rPr>
        <w:t xml:space="preserve"> </w:t>
      </w:r>
      <w:proofErr w:type="spellStart"/>
      <w:r w:rsidRPr="001D60DC">
        <w:rPr>
          <w:rFonts w:cstheme="minorHAnsi"/>
          <w:i/>
          <w:iCs/>
        </w:rPr>
        <w:t>Measurement</w:t>
      </w:r>
      <w:proofErr w:type="spellEnd"/>
      <w:r w:rsidRPr="001D60DC">
        <w:rPr>
          <w:rFonts w:cstheme="minorHAnsi"/>
          <w:i/>
          <w:iCs/>
        </w:rPr>
        <w:t xml:space="preserve"> of Financial Instruments”</w:t>
      </w:r>
      <w:r>
        <w:rPr>
          <w:rFonts w:cstheme="minorHAnsi"/>
        </w:rPr>
        <w:t xml:space="preserve"> başlığıyla yayımlanan değişikliğin mevzuatımıza kazandırılması amacıyla “Finansal Araçların Sınıflandırılması ve Ölçümüne İlişkin </w:t>
      </w:r>
      <w:proofErr w:type="spellStart"/>
      <w:r>
        <w:rPr>
          <w:rFonts w:cstheme="minorHAnsi"/>
        </w:rPr>
        <w:t>Değişiklikler”</w:t>
      </w:r>
      <w:r w:rsidR="00F35046">
        <w:rPr>
          <w:rFonts w:cstheme="minorHAnsi"/>
        </w:rPr>
        <w:t>in</w:t>
      </w:r>
      <w:proofErr w:type="spellEnd"/>
      <w:r>
        <w:rPr>
          <w:rFonts w:cstheme="minorHAnsi"/>
        </w:rPr>
        <w:t xml:space="preserve"> ve söz konusu Değişikliğin diğer muhasebe ve finansal raporlama standartlarında yapmış olduğu değişikliklerin yayımlanmasına karar verilmiştir. </w:t>
      </w:r>
    </w:p>
    <w:p w14:paraId="70A47748" w14:textId="72BB0D18" w:rsidR="00FE6D38" w:rsidRDefault="001D60DC" w:rsidP="005C3CF1">
      <w:pPr>
        <w:jc w:val="both"/>
      </w:pPr>
      <w:r>
        <w:rPr>
          <w:rFonts w:cstheme="minorHAnsi"/>
        </w:rPr>
        <w:t xml:space="preserve">Yayımlanan metne </w:t>
      </w:r>
      <w:r>
        <w:t xml:space="preserve">10 Ağustos 2025 tarihli ve </w:t>
      </w:r>
      <w:r w:rsidRPr="00AD00D3">
        <w:t>32982</w:t>
      </w:r>
      <w:r>
        <w:t xml:space="preserve"> sayılı </w:t>
      </w:r>
      <w:proofErr w:type="gramStart"/>
      <w:r>
        <w:t>Resmi</w:t>
      </w:r>
      <w:proofErr w:type="gramEnd"/>
      <w:r>
        <w:t xml:space="preserve"> </w:t>
      </w:r>
      <w:proofErr w:type="spellStart"/>
      <w:r>
        <w:t>Gazete’deki</w:t>
      </w:r>
      <w:proofErr w:type="spellEnd"/>
      <w:r>
        <w:t xml:space="preserve"> Karar’dan ulaşmak mümkündür. </w:t>
      </w:r>
    </w:p>
    <w:p w14:paraId="4E971F52" w14:textId="2BB3A498" w:rsidR="00D32D87" w:rsidRPr="00BE6623" w:rsidRDefault="00D32D87" w:rsidP="00D32D87">
      <w:pPr>
        <w:jc w:val="both"/>
        <w:rPr>
          <w:b/>
          <w:bCs/>
        </w:rPr>
      </w:pPr>
      <w:r>
        <w:rPr>
          <w:b/>
          <w:bCs/>
        </w:rPr>
        <w:t>D</w:t>
      </w:r>
      <w:r w:rsidRPr="001D60DC">
        <w:rPr>
          <w:b/>
          <w:bCs/>
        </w:rPr>
        <w:t xml:space="preserve">- </w:t>
      </w:r>
      <w:r w:rsidRPr="00BE6623">
        <w:rPr>
          <w:rFonts w:cstheme="minorHAnsi"/>
          <w:b/>
          <w:bCs/>
        </w:rPr>
        <w:t>“</w:t>
      </w:r>
      <w:r w:rsidR="00BE6623" w:rsidRPr="00BE6623">
        <w:rPr>
          <w:rFonts w:cstheme="minorHAnsi"/>
          <w:b/>
          <w:bCs/>
        </w:rPr>
        <w:t xml:space="preserve">Doğaya Bağlı Elektriğe Dayanan Sözleşmeler” Değişikliği </w:t>
      </w:r>
      <w:r w:rsidRPr="00BE6623">
        <w:rPr>
          <w:rFonts w:cstheme="minorHAnsi"/>
          <w:b/>
          <w:bCs/>
        </w:rPr>
        <w:t>Yayımlanmıştır:</w:t>
      </w:r>
    </w:p>
    <w:p w14:paraId="16996BCD" w14:textId="69B340CD" w:rsidR="00D32D87" w:rsidRDefault="00D32D87" w:rsidP="00D32D87">
      <w:pPr>
        <w:jc w:val="both"/>
        <w:rPr>
          <w:rFonts w:cstheme="minorHAnsi"/>
        </w:rPr>
      </w:pPr>
      <w:r>
        <w:t xml:space="preserve">10 Ağustos 2025 tarihli ve </w:t>
      </w:r>
      <w:r w:rsidRPr="00AD00D3">
        <w:t>32982</w:t>
      </w:r>
      <w:r>
        <w:t xml:space="preserve"> sayılı </w:t>
      </w:r>
      <w:proofErr w:type="gramStart"/>
      <w:r>
        <w:t>Resmi</w:t>
      </w:r>
      <w:proofErr w:type="gramEnd"/>
      <w:r>
        <w:t xml:space="preserve"> </w:t>
      </w:r>
      <w:proofErr w:type="spellStart"/>
      <w:r>
        <w:t>Gazete’de</w:t>
      </w:r>
      <w:proofErr w:type="spellEnd"/>
      <w:r>
        <w:t xml:space="preserve"> yayımlanan 01.08.2025 tarihli ve 75935942-050.01.04</w:t>
      </w:r>
      <w:proofErr w:type="gramStart"/>
      <w:r>
        <w:t>-</w:t>
      </w:r>
      <w:r>
        <w:rPr>
          <w:rFonts w:cstheme="minorHAnsi"/>
        </w:rPr>
        <w:t>[</w:t>
      </w:r>
      <w:proofErr w:type="gramEnd"/>
      <w:r>
        <w:rPr>
          <w:rFonts w:cstheme="minorHAnsi"/>
        </w:rPr>
        <w:t>10/3456</w:t>
      </w:r>
      <w:r w:rsidR="00BE6623">
        <w:rPr>
          <w:rFonts w:cstheme="minorHAnsi"/>
        </w:rPr>
        <w:t>6</w:t>
      </w:r>
      <w:r>
        <w:rPr>
          <w:rFonts w:cstheme="minorHAnsi"/>
        </w:rPr>
        <w:t xml:space="preserve">] sayılı Kamu Gözetimi, Muhasebe ve Denetim Standartları Kurumu Kararı ile </w:t>
      </w:r>
    </w:p>
    <w:p w14:paraId="16C9573D" w14:textId="5477E693" w:rsidR="00D32D87" w:rsidRPr="00D32D87" w:rsidRDefault="00D32D87" w:rsidP="00D32D87">
      <w:pPr>
        <w:jc w:val="both"/>
        <w:rPr>
          <w:rFonts w:cstheme="minorHAnsi"/>
          <w:i/>
          <w:iCs/>
        </w:rPr>
      </w:pPr>
      <w:r w:rsidRPr="001D60DC">
        <w:rPr>
          <w:rFonts w:cstheme="minorHAnsi"/>
          <w:i/>
          <w:iCs/>
        </w:rPr>
        <w:t>“</w:t>
      </w:r>
      <w:proofErr w:type="spellStart"/>
      <w:r>
        <w:rPr>
          <w:rFonts w:cstheme="minorHAnsi"/>
          <w:i/>
          <w:iCs/>
        </w:rPr>
        <w:t>Contracts</w:t>
      </w:r>
      <w:proofErr w:type="spellEnd"/>
      <w:r>
        <w:rPr>
          <w:rFonts w:cstheme="minorHAnsi"/>
          <w:i/>
          <w:iCs/>
        </w:rPr>
        <w:t xml:space="preserve"> </w:t>
      </w:r>
      <w:proofErr w:type="spellStart"/>
      <w:r>
        <w:rPr>
          <w:rFonts w:cstheme="minorHAnsi"/>
          <w:i/>
          <w:iCs/>
        </w:rPr>
        <w:t>Referencing</w:t>
      </w:r>
      <w:proofErr w:type="spellEnd"/>
      <w:r>
        <w:rPr>
          <w:rFonts w:cstheme="minorHAnsi"/>
          <w:i/>
          <w:iCs/>
        </w:rPr>
        <w:t xml:space="preserve"> </w:t>
      </w:r>
      <w:proofErr w:type="spellStart"/>
      <w:r>
        <w:rPr>
          <w:rFonts w:cstheme="minorHAnsi"/>
          <w:i/>
          <w:iCs/>
        </w:rPr>
        <w:t>Naturedependent</w:t>
      </w:r>
      <w:proofErr w:type="spellEnd"/>
      <w:r>
        <w:rPr>
          <w:rFonts w:cstheme="minorHAnsi"/>
          <w:i/>
          <w:iCs/>
        </w:rPr>
        <w:t xml:space="preserve"> </w:t>
      </w:r>
      <w:proofErr w:type="spellStart"/>
      <w:proofErr w:type="gramStart"/>
      <w:r>
        <w:rPr>
          <w:rFonts w:cstheme="minorHAnsi"/>
          <w:i/>
          <w:iCs/>
        </w:rPr>
        <w:t>Electricity</w:t>
      </w:r>
      <w:proofErr w:type="spellEnd"/>
      <w:r>
        <w:rPr>
          <w:rFonts w:cstheme="minorHAnsi"/>
          <w:i/>
          <w:iCs/>
        </w:rPr>
        <w:t xml:space="preserve"> -</w:t>
      </w:r>
      <w:proofErr w:type="gramEnd"/>
      <w:r>
        <w:rPr>
          <w:rFonts w:cstheme="minorHAnsi"/>
          <w:i/>
          <w:iCs/>
        </w:rPr>
        <w:t xml:space="preserve"> </w:t>
      </w:r>
      <w:proofErr w:type="spellStart"/>
      <w:r>
        <w:rPr>
          <w:rFonts w:cstheme="minorHAnsi"/>
          <w:i/>
          <w:iCs/>
        </w:rPr>
        <w:t>Amendments</w:t>
      </w:r>
      <w:proofErr w:type="spellEnd"/>
      <w:r>
        <w:rPr>
          <w:rFonts w:cstheme="minorHAnsi"/>
          <w:i/>
          <w:iCs/>
        </w:rPr>
        <w:t xml:space="preserve"> </w:t>
      </w:r>
      <w:proofErr w:type="spellStart"/>
      <w:r>
        <w:rPr>
          <w:rFonts w:cstheme="minorHAnsi"/>
          <w:i/>
          <w:iCs/>
        </w:rPr>
        <w:t>to</w:t>
      </w:r>
      <w:proofErr w:type="spellEnd"/>
      <w:r>
        <w:rPr>
          <w:rFonts w:cstheme="minorHAnsi"/>
          <w:i/>
          <w:iCs/>
        </w:rPr>
        <w:t xml:space="preserve"> IFRS 9 </w:t>
      </w:r>
      <w:proofErr w:type="spellStart"/>
      <w:r>
        <w:rPr>
          <w:rFonts w:cstheme="minorHAnsi"/>
          <w:i/>
          <w:iCs/>
        </w:rPr>
        <w:t>and</w:t>
      </w:r>
      <w:proofErr w:type="spellEnd"/>
      <w:r>
        <w:rPr>
          <w:rFonts w:cstheme="minorHAnsi"/>
          <w:i/>
          <w:iCs/>
        </w:rPr>
        <w:t xml:space="preserve"> IFRS 7” </w:t>
      </w:r>
      <w:r>
        <w:rPr>
          <w:rFonts w:cstheme="minorHAnsi"/>
        </w:rPr>
        <w:t xml:space="preserve">başlığıyla yayımlanan değişikliğin mevzuatımıza kazandırılması amacıyla “Doğaya Bağlı Elektriğe Dayanan Sözleşmeler” Değişikliğinin ve söz konusu Değişikliğin diğer muhasebe ve finansal raporlama standartlarında yapmış olduğu değişikliklerin yayımlanmasına karar verilmiştir. </w:t>
      </w:r>
    </w:p>
    <w:p w14:paraId="452488BD" w14:textId="19986DDD" w:rsidR="00D32D87" w:rsidRDefault="00D32D87" w:rsidP="00D32D87">
      <w:pPr>
        <w:jc w:val="both"/>
      </w:pPr>
      <w:r>
        <w:rPr>
          <w:rFonts w:cstheme="minorHAnsi"/>
        </w:rPr>
        <w:t xml:space="preserve">Yayımlanan metne </w:t>
      </w:r>
      <w:r>
        <w:t xml:space="preserve">10 Ağustos 2025 tarihli ve </w:t>
      </w:r>
      <w:r w:rsidRPr="00AD00D3">
        <w:t>32982</w:t>
      </w:r>
      <w:r>
        <w:t xml:space="preserve"> sayılı</w:t>
      </w:r>
      <w:r w:rsidR="006749BE">
        <w:t xml:space="preserve"> </w:t>
      </w:r>
      <w:proofErr w:type="gramStart"/>
      <w:r>
        <w:t>Resmi</w:t>
      </w:r>
      <w:proofErr w:type="gramEnd"/>
      <w:r>
        <w:t xml:space="preserve"> </w:t>
      </w:r>
      <w:proofErr w:type="spellStart"/>
      <w:r>
        <w:t>Gazete’deki</w:t>
      </w:r>
      <w:proofErr w:type="spellEnd"/>
      <w:r>
        <w:t xml:space="preserve"> Karar’dan ulaşmak mümkündür. </w:t>
      </w:r>
    </w:p>
    <w:p w14:paraId="1DFA0BBA" w14:textId="77777777" w:rsidR="00FE6D38" w:rsidRDefault="00FE6D38" w:rsidP="005C3CF1">
      <w:pPr>
        <w:jc w:val="both"/>
      </w:pPr>
    </w:p>
    <w:sectPr w:rsidR="00FE6D38">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0DB6F" w14:textId="77777777" w:rsidR="00D16A76" w:rsidRDefault="00D16A76" w:rsidP="000D594D">
      <w:pPr>
        <w:spacing w:after="0" w:line="240" w:lineRule="auto"/>
      </w:pPr>
      <w:r>
        <w:separator/>
      </w:r>
    </w:p>
  </w:endnote>
  <w:endnote w:type="continuationSeparator" w:id="0">
    <w:p w14:paraId="4D84D67F" w14:textId="77777777" w:rsidR="00D16A76" w:rsidRDefault="00D16A76" w:rsidP="000D5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6861641"/>
      <w:docPartObj>
        <w:docPartGallery w:val="Page Numbers (Bottom of Page)"/>
        <w:docPartUnique/>
      </w:docPartObj>
    </w:sdtPr>
    <w:sdtEndPr/>
    <w:sdtContent>
      <w:p w14:paraId="12DDEEB2" w14:textId="0EC09049" w:rsidR="000D594D" w:rsidRDefault="000D594D">
        <w:pPr>
          <w:pStyle w:val="AltBilgi"/>
          <w:jc w:val="right"/>
        </w:pPr>
        <w:r>
          <w:fldChar w:fldCharType="begin"/>
        </w:r>
        <w:r>
          <w:instrText>PAGE   \* MERGEFORMAT</w:instrText>
        </w:r>
        <w:r>
          <w:fldChar w:fldCharType="separate"/>
        </w:r>
        <w:r>
          <w:t>2</w:t>
        </w:r>
        <w:r>
          <w:fldChar w:fldCharType="end"/>
        </w:r>
      </w:p>
    </w:sdtContent>
  </w:sdt>
  <w:p w14:paraId="0A2B90C5" w14:textId="77777777" w:rsidR="000D594D" w:rsidRDefault="000D594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5647C" w14:textId="77777777" w:rsidR="00D16A76" w:rsidRDefault="00D16A76" w:rsidP="000D594D">
      <w:pPr>
        <w:spacing w:after="0" w:line="240" w:lineRule="auto"/>
      </w:pPr>
      <w:r>
        <w:separator/>
      </w:r>
    </w:p>
  </w:footnote>
  <w:footnote w:type="continuationSeparator" w:id="0">
    <w:p w14:paraId="37FED194" w14:textId="77777777" w:rsidR="00D16A76" w:rsidRDefault="00D16A76" w:rsidP="000D59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MON_1812315451"/>
  <w:bookmarkEnd w:id="0"/>
  <w:p w14:paraId="67CBED25" w14:textId="6AC6CCA3" w:rsidR="00A14950" w:rsidRDefault="00A14950">
    <w:pPr>
      <w:pStyle w:val="stBilgi"/>
    </w:pPr>
    <w:r w:rsidRPr="00F22779">
      <w:rPr>
        <w:b/>
        <w:bCs/>
      </w:rPr>
      <w:object w:dxaOrig="9072" w:dyaOrig="1927" w14:anchorId="6EEF3B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5pt;height:96.5pt">
          <v:imagedata r:id="rId1" o:title=""/>
        </v:shape>
        <o:OLEObject Type="Embed" ProgID="Word.Document.12" ShapeID="_x0000_i1025" DrawAspect="Content" ObjectID="_1816431621" r:id="rId2">
          <o:FieldCodes>\s</o:FieldCodes>
        </o:OLEObject>
      </w:obje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774"/>
    <w:rsid w:val="000D594D"/>
    <w:rsid w:val="0013500C"/>
    <w:rsid w:val="00196065"/>
    <w:rsid w:val="001D60DC"/>
    <w:rsid w:val="0058687C"/>
    <w:rsid w:val="005C3CF1"/>
    <w:rsid w:val="006252AD"/>
    <w:rsid w:val="0063370B"/>
    <w:rsid w:val="00666A48"/>
    <w:rsid w:val="006749BE"/>
    <w:rsid w:val="0070033F"/>
    <w:rsid w:val="00794D3A"/>
    <w:rsid w:val="00814AB9"/>
    <w:rsid w:val="00820F71"/>
    <w:rsid w:val="008F0774"/>
    <w:rsid w:val="009B6807"/>
    <w:rsid w:val="00A003E4"/>
    <w:rsid w:val="00A14950"/>
    <w:rsid w:val="00A324D6"/>
    <w:rsid w:val="00AD00D3"/>
    <w:rsid w:val="00AF6FAA"/>
    <w:rsid w:val="00B1678A"/>
    <w:rsid w:val="00B35F1C"/>
    <w:rsid w:val="00BE6623"/>
    <w:rsid w:val="00C23507"/>
    <w:rsid w:val="00C84237"/>
    <w:rsid w:val="00D16A76"/>
    <w:rsid w:val="00D32D87"/>
    <w:rsid w:val="00DF07E7"/>
    <w:rsid w:val="00F153BF"/>
    <w:rsid w:val="00F35046"/>
    <w:rsid w:val="00F47A86"/>
    <w:rsid w:val="00FE6D3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310DE"/>
  <w15:chartTrackingRefBased/>
  <w15:docId w15:val="{0C7E6FEF-7A76-4B6F-A675-D5A1A0F6A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8F07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8F07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8F0774"/>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8F0774"/>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8F0774"/>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8F077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F077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F0774"/>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F0774"/>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F0774"/>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8F0774"/>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8F0774"/>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8F0774"/>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8F0774"/>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8F077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F077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F077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F0774"/>
    <w:rPr>
      <w:rFonts w:eastAsiaTheme="majorEastAsia" w:cstheme="majorBidi"/>
      <w:color w:val="272727" w:themeColor="text1" w:themeTint="D8"/>
    </w:rPr>
  </w:style>
  <w:style w:type="paragraph" w:styleId="KonuBal">
    <w:name w:val="Title"/>
    <w:basedOn w:val="Normal"/>
    <w:next w:val="Normal"/>
    <w:link w:val="KonuBalChar"/>
    <w:uiPriority w:val="10"/>
    <w:qFormat/>
    <w:rsid w:val="008F07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F077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F077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F077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F077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F0774"/>
    <w:rPr>
      <w:i/>
      <w:iCs/>
      <w:color w:val="404040" w:themeColor="text1" w:themeTint="BF"/>
    </w:rPr>
  </w:style>
  <w:style w:type="paragraph" w:styleId="ListeParagraf">
    <w:name w:val="List Paragraph"/>
    <w:basedOn w:val="Normal"/>
    <w:uiPriority w:val="34"/>
    <w:qFormat/>
    <w:rsid w:val="008F0774"/>
    <w:pPr>
      <w:ind w:left="720"/>
      <w:contextualSpacing/>
    </w:pPr>
  </w:style>
  <w:style w:type="character" w:styleId="GlVurgulama">
    <w:name w:val="Intense Emphasis"/>
    <w:basedOn w:val="VarsaylanParagrafYazTipi"/>
    <w:uiPriority w:val="21"/>
    <w:qFormat/>
    <w:rsid w:val="008F0774"/>
    <w:rPr>
      <w:i/>
      <w:iCs/>
      <w:color w:val="2F5496" w:themeColor="accent1" w:themeShade="BF"/>
    </w:rPr>
  </w:style>
  <w:style w:type="paragraph" w:styleId="GlAlnt">
    <w:name w:val="Intense Quote"/>
    <w:basedOn w:val="Normal"/>
    <w:next w:val="Normal"/>
    <w:link w:val="GlAlntChar"/>
    <w:uiPriority w:val="30"/>
    <w:qFormat/>
    <w:rsid w:val="008F07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8F0774"/>
    <w:rPr>
      <w:i/>
      <w:iCs/>
      <w:color w:val="2F5496" w:themeColor="accent1" w:themeShade="BF"/>
    </w:rPr>
  </w:style>
  <w:style w:type="character" w:styleId="GlBavuru">
    <w:name w:val="Intense Reference"/>
    <w:basedOn w:val="VarsaylanParagrafYazTipi"/>
    <w:uiPriority w:val="32"/>
    <w:qFormat/>
    <w:rsid w:val="008F0774"/>
    <w:rPr>
      <w:b/>
      <w:bCs/>
      <w:smallCaps/>
      <w:color w:val="2F5496" w:themeColor="accent1" w:themeShade="BF"/>
      <w:spacing w:val="5"/>
    </w:rPr>
  </w:style>
  <w:style w:type="paragraph" w:styleId="stBilgi">
    <w:name w:val="header"/>
    <w:basedOn w:val="Normal"/>
    <w:link w:val="stBilgiChar"/>
    <w:uiPriority w:val="99"/>
    <w:unhideWhenUsed/>
    <w:rsid w:val="008F077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F0774"/>
  </w:style>
  <w:style w:type="paragraph" w:styleId="AltBilgi">
    <w:name w:val="footer"/>
    <w:basedOn w:val="Normal"/>
    <w:link w:val="AltBilgiChar"/>
    <w:uiPriority w:val="99"/>
    <w:unhideWhenUsed/>
    <w:rsid w:val="000D594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D59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package" Target="embeddings/Microsoft_Word_Document.docx"/><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721</Words>
  <Characters>4110</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Tuncay KAPUSUZOGLU</dc:creator>
  <cp:keywords/>
  <dc:description/>
  <cp:lastModifiedBy>Devrim ATATAŞ</cp:lastModifiedBy>
  <cp:revision>22</cp:revision>
  <dcterms:created xsi:type="dcterms:W3CDTF">2025-08-01T09:23:00Z</dcterms:created>
  <dcterms:modified xsi:type="dcterms:W3CDTF">2025-08-11T12:34:00Z</dcterms:modified>
</cp:coreProperties>
</file>